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FE5" w:rsidRDefault="00771FE5" w:rsidP="001934C8">
      <w:pPr>
        <w:spacing w:line="600" w:lineRule="exact"/>
        <w:jc w:val="center"/>
        <w:rPr>
          <w:rFonts w:ascii="宋体" w:eastAsia="宋体"/>
          <w:b/>
          <w:sz w:val="36"/>
          <w:szCs w:val="36"/>
        </w:rPr>
      </w:pPr>
      <w:r>
        <w:rPr>
          <w:rFonts w:ascii="宋体" w:hAnsi="宋体" w:hint="eastAsia"/>
          <w:b/>
          <w:sz w:val="36"/>
          <w:szCs w:val="36"/>
        </w:rPr>
        <w:t>《海南大学艺术学院艺术硕士培养要求》</w:t>
      </w:r>
    </w:p>
    <w:p w:rsidR="00771FE5" w:rsidRDefault="00771FE5" w:rsidP="001934C8">
      <w:pPr>
        <w:spacing w:after="0" w:line="600" w:lineRule="exact"/>
        <w:jc w:val="center"/>
        <w:rPr>
          <w:rFonts w:ascii="宋体" w:eastAsia="宋体" w:hAnsi="宋体"/>
          <w:b/>
          <w:sz w:val="36"/>
          <w:szCs w:val="36"/>
        </w:rPr>
      </w:pPr>
      <w:r>
        <w:rPr>
          <w:rFonts w:ascii="宋体" w:hAnsi="宋体" w:hint="eastAsia"/>
          <w:b/>
          <w:sz w:val="36"/>
          <w:szCs w:val="36"/>
        </w:rPr>
        <w:t>设计领域艺术硕士（</w:t>
      </w:r>
      <w:r>
        <w:rPr>
          <w:rFonts w:ascii="宋体" w:hAnsi="宋体"/>
          <w:b/>
          <w:sz w:val="36"/>
          <w:szCs w:val="36"/>
        </w:rPr>
        <w:t>135108</w:t>
      </w:r>
      <w:r>
        <w:rPr>
          <w:rFonts w:ascii="宋体" w:hAnsi="宋体" w:hint="eastAsia"/>
          <w:b/>
          <w:sz w:val="36"/>
          <w:szCs w:val="36"/>
        </w:rPr>
        <w:t>）</w:t>
      </w:r>
    </w:p>
    <w:p w:rsidR="00771FE5" w:rsidRPr="00C268C1" w:rsidRDefault="00771FE5" w:rsidP="00947E08">
      <w:pPr>
        <w:spacing w:after="0" w:line="600" w:lineRule="exact"/>
        <w:jc w:val="center"/>
        <w:rPr>
          <w:rFonts w:ascii="宋体" w:eastAsia="宋体" w:hAnsi="宋体"/>
          <w:b/>
          <w:sz w:val="32"/>
          <w:szCs w:val="32"/>
        </w:rPr>
      </w:pPr>
    </w:p>
    <w:p w:rsidR="00771FE5" w:rsidRPr="00C268C1" w:rsidRDefault="00771FE5" w:rsidP="00947E08">
      <w:pPr>
        <w:pStyle w:val="ListParagraph1"/>
        <w:spacing w:after="0" w:line="600" w:lineRule="exact"/>
        <w:ind w:firstLineChars="0" w:firstLine="0"/>
        <w:rPr>
          <w:rFonts w:ascii="宋体" w:eastAsia="宋体" w:hAnsi="宋体"/>
          <w:b/>
          <w:sz w:val="32"/>
          <w:szCs w:val="32"/>
        </w:rPr>
      </w:pPr>
      <w:r w:rsidRPr="00C268C1">
        <w:rPr>
          <w:rFonts w:ascii="宋体" w:eastAsia="宋体" w:hAnsi="宋体" w:hint="eastAsia"/>
          <w:b/>
          <w:sz w:val="32"/>
          <w:szCs w:val="32"/>
        </w:rPr>
        <w:t>第一部分</w:t>
      </w:r>
      <w:r w:rsidRPr="00C268C1">
        <w:rPr>
          <w:rFonts w:ascii="宋体" w:eastAsia="宋体" w:hAnsi="宋体"/>
          <w:b/>
          <w:sz w:val="32"/>
          <w:szCs w:val="32"/>
        </w:rPr>
        <w:t xml:space="preserve">  </w:t>
      </w:r>
      <w:r w:rsidRPr="00C268C1">
        <w:rPr>
          <w:rFonts w:ascii="宋体" w:eastAsia="宋体" w:hAnsi="宋体" w:hint="eastAsia"/>
          <w:b/>
          <w:sz w:val="32"/>
          <w:szCs w:val="32"/>
        </w:rPr>
        <w:t>概况</w:t>
      </w:r>
    </w:p>
    <w:p w:rsidR="00771FE5" w:rsidRPr="00947E08" w:rsidRDefault="00771FE5" w:rsidP="001934C8">
      <w:pPr>
        <w:spacing w:after="0" w:line="600" w:lineRule="exact"/>
        <w:ind w:firstLineChars="150" w:firstLine="31680"/>
        <w:rPr>
          <w:rFonts w:ascii="宋体" w:eastAsia="宋体" w:hAnsi="宋体"/>
          <w:b/>
          <w:sz w:val="32"/>
          <w:szCs w:val="32"/>
        </w:rPr>
      </w:pPr>
      <w:r w:rsidRPr="00C268C1">
        <w:rPr>
          <w:rFonts w:ascii="宋体" w:eastAsia="宋体" w:hAnsi="宋体" w:hint="eastAsia"/>
          <w:sz w:val="28"/>
          <w:szCs w:val="28"/>
        </w:rPr>
        <w:t>艺术设计领域艺术硕士专业学位教育旨在培养适应我国社会主义现代化建设需要，德、智、体、美全面发展，具有系统专业知识和高水平专业能力的高层次应用型艺术设计专门人才，为国家艺术设计事业的发展</w:t>
      </w:r>
      <w:r>
        <w:rPr>
          <w:rFonts w:ascii="宋体" w:eastAsia="宋体" w:hAnsi="宋体" w:hint="eastAsia"/>
          <w:sz w:val="28"/>
          <w:szCs w:val="28"/>
        </w:rPr>
        <w:t>输送</w:t>
      </w:r>
      <w:r w:rsidRPr="00C268C1">
        <w:rPr>
          <w:rFonts w:ascii="宋体" w:eastAsia="宋体" w:hAnsi="宋体" w:hint="eastAsia"/>
          <w:sz w:val="28"/>
          <w:szCs w:val="28"/>
        </w:rPr>
        <w:t>优秀的艺术设计实践、管理、教育和艺术设计活动策划、组织</w:t>
      </w:r>
      <w:r>
        <w:rPr>
          <w:rFonts w:ascii="宋体" w:eastAsia="宋体" w:hAnsi="宋体" w:hint="eastAsia"/>
          <w:sz w:val="28"/>
          <w:szCs w:val="28"/>
        </w:rPr>
        <w:t>人才</w:t>
      </w:r>
      <w:r w:rsidRPr="00C268C1">
        <w:rPr>
          <w:rFonts w:ascii="宋体" w:eastAsia="宋体" w:hAnsi="宋体" w:hint="eastAsia"/>
          <w:sz w:val="28"/>
          <w:szCs w:val="28"/>
        </w:rPr>
        <w:t>艺术设计领域艺术硕士专业涵盖了视觉传达设计、环境设计、服装与服饰设计专业方向。艺术设计领域艺术硕士专业学位的人才培养，秉承中国传统文化的传承与创新，借鉴国际艺术设计教育的先进经验，面向社会经济文化发展及职业需求，以相对稳定的教学内容和课程体系为支撑，以实践训练环节为主导，以科学管理手段与综合评估方式为保证，根据《中华人民共和国学位条例》相关规定，实施教育及培养过程。艺术设计领域专业学位教育培养的艺术硕士生应具有系统的专业知识，须接受过完整、系统的专业技术训练，具备高水平的专业技能，拥有一定的专业实践经验，能够胜任设计单位、院校、研究所及政府部门等的艺术设计实践、管理、教学和研究等工作的高层次专门人才，并具备自主创业的能力。</w:t>
      </w:r>
    </w:p>
    <w:p w:rsidR="00771FE5" w:rsidRDefault="00771FE5" w:rsidP="001934C8">
      <w:pPr>
        <w:spacing w:after="0" w:line="600" w:lineRule="exact"/>
        <w:ind w:firstLineChars="200" w:firstLine="31680"/>
        <w:jc w:val="both"/>
        <w:rPr>
          <w:rFonts w:ascii="宋体" w:eastAsia="宋体" w:hAnsi="宋体"/>
          <w:sz w:val="28"/>
          <w:szCs w:val="28"/>
        </w:rPr>
      </w:pPr>
    </w:p>
    <w:p w:rsidR="00771FE5" w:rsidRPr="00C268C1" w:rsidRDefault="00771FE5" w:rsidP="001934C8">
      <w:pPr>
        <w:spacing w:after="0" w:line="600" w:lineRule="exact"/>
        <w:ind w:firstLineChars="200" w:firstLine="31680"/>
        <w:jc w:val="both"/>
        <w:rPr>
          <w:rFonts w:ascii="宋体" w:eastAsia="宋体" w:hAnsi="宋体"/>
          <w:sz w:val="28"/>
          <w:szCs w:val="28"/>
        </w:rPr>
      </w:pPr>
    </w:p>
    <w:p w:rsidR="00771FE5" w:rsidRPr="00113688" w:rsidRDefault="00771FE5" w:rsidP="00113688">
      <w:pPr>
        <w:spacing w:after="0" w:line="600" w:lineRule="exact"/>
        <w:ind w:firstLine="270"/>
        <w:jc w:val="center"/>
        <w:rPr>
          <w:rFonts w:ascii="宋体" w:eastAsia="宋体" w:hAnsi="宋体"/>
          <w:b/>
          <w:bCs/>
          <w:sz w:val="32"/>
          <w:szCs w:val="32"/>
        </w:rPr>
      </w:pPr>
      <w:r w:rsidRPr="00C268C1">
        <w:rPr>
          <w:rFonts w:ascii="宋体" w:eastAsia="宋体" w:hAnsi="宋体" w:hint="eastAsia"/>
          <w:b/>
          <w:bCs/>
          <w:sz w:val="32"/>
          <w:szCs w:val="32"/>
        </w:rPr>
        <w:t>第二部分</w:t>
      </w:r>
      <w:r w:rsidRPr="00C268C1">
        <w:rPr>
          <w:rFonts w:ascii="宋体" w:eastAsia="宋体" w:hAnsi="宋体"/>
          <w:b/>
          <w:bCs/>
          <w:sz w:val="32"/>
          <w:szCs w:val="32"/>
        </w:rPr>
        <w:t xml:space="preserve">  </w:t>
      </w:r>
      <w:r w:rsidRPr="00C268C1">
        <w:rPr>
          <w:rFonts w:ascii="宋体" w:eastAsia="宋体" w:hAnsi="宋体" w:hint="eastAsia"/>
          <w:b/>
          <w:bCs/>
          <w:sz w:val="32"/>
          <w:szCs w:val="32"/>
        </w:rPr>
        <w:t>硕士专业学位基本要求</w:t>
      </w:r>
    </w:p>
    <w:p w:rsidR="00771FE5" w:rsidRPr="00C268C1" w:rsidRDefault="00771FE5" w:rsidP="0093563A">
      <w:pPr>
        <w:spacing w:after="0" w:line="600" w:lineRule="exact"/>
        <w:jc w:val="both"/>
        <w:outlineLvl w:val="0"/>
        <w:rPr>
          <w:rFonts w:ascii="宋体" w:eastAsia="宋体" w:hAnsi="宋体"/>
          <w:b/>
          <w:sz w:val="28"/>
          <w:szCs w:val="28"/>
        </w:rPr>
      </w:pPr>
      <w:r w:rsidRPr="00C268C1">
        <w:rPr>
          <w:rFonts w:ascii="宋体" w:eastAsia="宋体" w:hAnsi="宋体" w:hint="eastAsia"/>
          <w:b/>
          <w:bCs/>
          <w:sz w:val="28"/>
          <w:szCs w:val="28"/>
        </w:rPr>
        <w:t>一、获本专业学位应具备的基本素质</w:t>
      </w:r>
    </w:p>
    <w:p w:rsidR="00771FE5" w:rsidRPr="00C268C1" w:rsidRDefault="00771FE5" w:rsidP="001934C8">
      <w:pPr>
        <w:spacing w:after="0" w:line="600" w:lineRule="exact"/>
        <w:ind w:firstLineChars="200" w:firstLine="31680"/>
        <w:jc w:val="both"/>
        <w:rPr>
          <w:rFonts w:ascii="宋体" w:eastAsia="宋体" w:hAnsi="宋体"/>
          <w:b/>
          <w:sz w:val="28"/>
          <w:szCs w:val="28"/>
        </w:rPr>
      </w:pPr>
      <w:r w:rsidRPr="00C268C1">
        <w:rPr>
          <w:rFonts w:ascii="宋体" w:eastAsia="宋体" w:hAnsi="宋体"/>
          <w:b/>
          <w:sz w:val="28"/>
          <w:szCs w:val="28"/>
        </w:rPr>
        <w:t>1.</w:t>
      </w:r>
      <w:r w:rsidRPr="00C268C1">
        <w:rPr>
          <w:rFonts w:ascii="宋体" w:eastAsia="宋体" w:hAnsi="宋体" w:hint="eastAsia"/>
          <w:b/>
          <w:sz w:val="28"/>
          <w:szCs w:val="28"/>
        </w:rPr>
        <w:t>学术道德</w:t>
      </w:r>
      <w:r w:rsidRPr="00C268C1">
        <w:rPr>
          <w:rFonts w:ascii="宋体" w:eastAsia="宋体" w:hAnsi="宋体"/>
          <w:b/>
          <w:sz w:val="28"/>
          <w:szCs w:val="28"/>
        </w:rPr>
        <w:t xml:space="preserve">    </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具有正确的人生观、价值观，良好的专业信念和心理素质，坚持实事求是的科学精神和求真务实的学风，遵守与本学科相关的知识产权、职业道德和伦理规范，恪守学术道德、学术诚信和学术规范，杜绝学术不端行为。</w:t>
      </w:r>
    </w:p>
    <w:p w:rsidR="00771FE5" w:rsidRPr="00C268C1" w:rsidRDefault="00771FE5" w:rsidP="001934C8">
      <w:pPr>
        <w:spacing w:after="0" w:line="600" w:lineRule="exact"/>
        <w:ind w:firstLineChars="100" w:firstLine="31680"/>
        <w:jc w:val="both"/>
        <w:rPr>
          <w:rFonts w:ascii="宋体" w:eastAsia="宋体" w:hAnsi="宋体"/>
          <w:b/>
          <w:sz w:val="28"/>
          <w:szCs w:val="28"/>
        </w:rPr>
      </w:pPr>
      <w:r w:rsidRPr="00C268C1">
        <w:rPr>
          <w:rFonts w:ascii="宋体" w:eastAsia="宋体" w:hAnsi="宋体"/>
          <w:sz w:val="28"/>
          <w:szCs w:val="28"/>
        </w:rPr>
        <w:t xml:space="preserve">  </w:t>
      </w:r>
      <w:r w:rsidRPr="00C268C1">
        <w:rPr>
          <w:rFonts w:ascii="宋体" w:eastAsia="宋体" w:hAnsi="宋体"/>
          <w:b/>
          <w:sz w:val="28"/>
          <w:szCs w:val="28"/>
        </w:rPr>
        <w:t>2.</w:t>
      </w:r>
      <w:r w:rsidRPr="00C268C1">
        <w:rPr>
          <w:rFonts w:ascii="宋体" w:eastAsia="宋体" w:hAnsi="宋体" w:hint="eastAsia"/>
          <w:b/>
          <w:sz w:val="28"/>
          <w:szCs w:val="28"/>
        </w:rPr>
        <w:t>专业素养</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尊重学术研究的规律和学术自由的原则，熟悉学科领域基础理论和发展趋势，具有坚实的专业基础知识和专业技能，较高的艺术修养与审美能力，一定的人文素养和国际视野。坚持理论研究与设计实践相结合，艺术与科学结合，掌握有效的治学方法，具备发现问题、分析问题、解决问题的能力，增强创新创业能力。</w:t>
      </w:r>
    </w:p>
    <w:p w:rsidR="00771FE5" w:rsidRPr="00C268C1" w:rsidRDefault="00771FE5" w:rsidP="001934C8">
      <w:pPr>
        <w:spacing w:after="0" w:line="600" w:lineRule="exact"/>
        <w:ind w:firstLineChars="200" w:firstLine="31680"/>
        <w:jc w:val="both"/>
        <w:rPr>
          <w:rFonts w:ascii="宋体" w:eastAsia="宋体" w:hAnsi="宋体"/>
          <w:b/>
          <w:sz w:val="28"/>
          <w:szCs w:val="28"/>
        </w:rPr>
      </w:pPr>
      <w:r w:rsidRPr="00C268C1">
        <w:rPr>
          <w:rFonts w:ascii="宋体" w:eastAsia="宋体" w:hAnsi="宋体"/>
          <w:b/>
          <w:sz w:val="28"/>
          <w:szCs w:val="28"/>
        </w:rPr>
        <w:t>3.</w:t>
      </w:r>
      <w:r w:rsidRPr="00C268C1">
        <w:rPr>
          <w:rFonts w:ascii="宋体" w:eastAsia="宋体" w:hAnsi="宋体" w:hint="eastAsia"/>
          <w:b/>
          <w:sz w:val="28"/>
          <w:szCs w:val="28"/>
        </w:rPr>
        <w:t>职业道德与职业精神</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应具备从事艺术设计职业所要求的专业能力、专业素养及从业的基本条件，具备良好的敬业精神和职业风范，对从事的工作尽职尽责、尽心尽力、甘于奉献。</w:t>
      </w:r>
    </w:p>
    <w:p w:rsidR="00771FE5" w:rsidRPr="00C268C1" w:rsidRDefault="00771FE5" w:rsidP="0093563A">
      <w:pPr>
        <w:spacing w:after="0" w:line="600" w:lineRule="exact"/>
        <w:jc w:val="both"/>
        <w:outlineLvl w:val="0"/>
        <w:rPr>
          <w:rFonts w:ascii="宋体" w:eastAsia="宋体" w:hAnsi="宋体"/>
          <w:b/>
          <w:bCs/>
          <w:sz w:val="28"/>
          <w:szCs w:val="28"/>
        </w:rPr>
      </w:pPr>
      <w:r w:rsidRPr="00C268C1">
        <w:rPr>
          <w:rFonts w:ascii="宋体" w:eastAsia="宋体" w:hAnsi="宋体" w:hint="eastAsia"/>
          <w:b/>
          <w:bCs/>
          <w:sz w:val="28"/>
          <w:szCs w:val="28"/>
        </w:rPr>
        <w:t>二、获本专业学位应掌握的基本知识</w:t>
      </w:r>
    </w:p>
    <w:p w:rsidR="00771FE5" w:rsidRPr="00C268C1" w:rsidRDefault="00771FE5" w:rsidP="001934C8">
      <w:pPr>
        <w:spacing w:after="0" w:line="600" w:lineRule="exact"/>
        <w:ind w:firstLineChars="200" w:firstLine="31680"/>
        <w:jc w:val="both"/>
        <w:rPr>
          <w:rFonts w:ascii="宋体" w:eastAsia="宋体" w:hAnsi="宋体"/>
          <w:b/>
          <w:sz w:val="28"/>
          <w:szCs w:val="28"/>
        </w:rPr>
      </w:pPr>
      <w:r w:rsidRPr="00C268C1">
        <w:rPr>
          <w:rFonts w:ascii="宋体" w:eastAsia="宋体" w:hAnsi="宋体"/>
          <w:b/>
          <w:sz w:val="28"/>
          <w:szCs w:val="28"/>
        </w:rPr>
        <w:t>1.</w:t>
      </w:r>
      <w:r w:rsidRPr="00C268C1">
        <w:rPr>
          <w:rFonts w:ascii="宋体" w:eastAsia="宋体" w:hAnsi="宋体" w:hint="eastAsia"/>
          <w:b/>
          <w:sz w:val="28"/>
          <w:szCs w:val="28"/>
        </w:rPr>
        <w:t>基础知识</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应广泛学习人文社会学科的基础知识</w:t>
      </w:r>
      <w:r w:rsidRPr="00C268C1">
        <w:rPr>
          <w:rFonts w:ascii="宋体" w:eastAsia="宋体" w:hAnsi="宋体"/>
          <w:sz w:val="28"/>
          <w:szCs w:val="28"/>
        </w:rPr>
        <w:t>(</w:t>
      </w:r>
      <w:r w:rsidRPr="00C268C1">
        <w:rPr>
          <w:rFonts w:ascii="宋体" w:eastAsia="宋体" w:hAnsi="宋体" w:hint="eastAsia"/>
          <w:sz w:val="28"/>
          <w:szCs w:val="28"/>
        </w:rPr>
        <w:t>如哲学、社会学、文学、艺术学、美学、经济学、伦理学、心理学等</w:t>
      </w:r>
      <w:r w:rsidRPr="00C268C1">
        <w:rPr>
          <w:rFonts w:ascii="宋体" w:eastAsia="宋体" w:hAnsi="宋体"/>
          <w:sz w:val="28"/>
          <w:szCs w:val="28"/>
        </w:rPr>
        <w:t>)</w:t>
      </w:r>
      <w:r w:rsidRPr="00C268C1">
        <w:rPr>
          <w:rFonts w:ascii="宋体" w:eastAsia="宋体" w:hAnsi="宋体" w:hint="eastAsia"/>
          <w:sz w:val="28"/>
          <w:szCs w:val="28"/>
        </w:rPr>
        <w:t>，具有一定的人文素养和基本艺术理论素养，为专业学习与艺术设计实践奠定坚实的知识体系和基础。</w:t>
      </w:r>
    </w:p>
    <w:p w:rsidR="00771FE5" w:rsidRPr="00C268C1" w:rsidRDefault="00771FE5" w:rsidP="001934C8">
      <w:pPr>
        <w:spacing w:after="0" w:line="600" w:lineRule="exact"/>
        <w:ind w:firstLineChars="200" w:firstLine="31680"/>
        <w:jc w:val="both"/>
        <w:rPr>
          <w:rFonts w:ascii="宋体" w:eastAsia="宋体" w:hAnsi="宋体"/>
          <w:b/>
          <w:sz w:val="28"/>
          <w:szCs w:val="28"/>
        </w:rPr>
      </w:pPr>
      <w:r w:rsidRPr="00C268C1">
        <w:rPr>
          <w:rFonts w:ascii="宋体" w:eastAsia="宋体" w:hAnsi="宋体"/>
          <w:b/>
          <w:sz w:val="28"/>
          <w:szCs w:val="28"/>
        </w:rPr>
        <w:t>2.</w:t>
      </w:r>
      <w:r w:rsidRPr="00C268C1">
        <w:rPr>
          <w:rFonts w:ascii="宋体" w:eastAsia="宋体" w:hAnsi="宋体" w:hint="eastAsia"/>
          <w:b/>
          <w:sz w:val="28"/>
          <w:szCs w:val="28"/>
        </w:rPr>
        <w:t>专业知识</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系统掌握所属专业方向及本领域相关专业方向的基础理论和专业知识。专业知识的建构应以社会职业需求为导向，包括国内外艺术设计的历史、现状及发展趋势，设计学的研究方法、技术手段和评价标准；应具备结合其他学科的研究方法和技术成果，展开研究和设计实践的能力，创造性解决实际问题的知识结构；应具有较扎实的二维、三维及多维造型基础，了解中国传统构形理念与方法，掌握现代艺术设计思维、创意与方法。不同各专业方向研究生应根据专业特点有选择地学习相关交叉学科的专门知识，如管理学、教育学、媒体与交互技术、材料学等，并能有效运用到实践中。</w:t>
      </w:r>
    </w:p>
    <w:p w:rsidR="00771FE5" w:rsidRPr="00C268C1" w:rsidRDefault="00771FE5" w:rsidP="0093563A">
      <w:pPr>
        <w:spacing w:after="0" w:line="600" w:lineRule="exact"/>
        <w:jc w:val="both"/>
        <w:outlineLvl w:val="0"/>
        <w:rPr>
          <w:rFonts w:ascii="宋体" w:eastAsia="宋体" w:hAnsi="宋体"/>
          <w:b/>
          <w:bCs/>
          <w:sz w:val="28"/>
          <w:szCs w:val="28"/>
        </w:rPr>
      </w:pPr>
      <w:r w:rsidRPr="00C268C1">
        <w:rPr>
          <w:rFonts w:ascii="宋体" w:eastAsia="宋体" w:hAnsi="宋体" w:hint="eastAsia"/>
          <w:b/>
          <w:bCs/>
          <w:sz w:val="28"/>
          <w:szCs w:val="28"/>
        </w:rPr>
        <w:t>三、获本专业学位应接受的实践训练</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应接受与职业发展相匹配的实践训练，完成不少于培养方案规定的实践时程和学分要求</w:t>
      </w:r>
      <w:r w:rsidRPr="00C268C1">
        <w:rPr>
          <w:rFonts w:ascii="宋体" w:eastAsia="宋体" w:hAnsi="宋体"/>
          <w:sz w:val="28"/>
          <w:szCs w:val="28"/>
        </w:rPr>
        <w:t>(</w:t>
      </w:r>
      <w:r w:rsidRPr="00C268C1">
        <w:rPr>
          <w:rFonts w:ascii="宋体" w:eastAsia="宋体" w:hAnsi="宋体" w:hint="eastAsia"/>
          <w:sz w:val="28"/>
          <w:szCs w:val="28"/>
        </w:rPr>
        <w:t>占总学分的</w:t>
      </w:r>
      <w:r w:rsidRPr="00C268C1">
        <w:rPr>
          <w:rFonts w:ascii="宋体" w:eastAsia="宋体" w:hAnsi="宋体"/>
          <w:sz w:val="28"/>
          <w:szCs w:val="28"/>
        </w:rPr>
        <w:t xml:space="preserve">60% </w:t>
      </w:r>
      <w:r w:rsidRPr="009B2627">
        <w:rPr>
          <w:rFonts w:ascii="宋体" w:eastAsia="宋体" w:hAnsi="宋体" w:hint="eastAsia"/>
          <w:color w:val="FF0000"/>
          <w:sz w:val="28"/>
          <w:szCs w:val="28"/>
        </w:rPr>
        <w:t>以上</w:t>
      </w:r>
      <w:r w:rsidRPr="00C268C1">
        <w:rPr>
          <w:rFonts w:ascii="宋体" w:eastAsia="宋体" w:hAnsi="宋体"/>
          <w:sz w:val="28"/>
          <w:szCs w:val="28"/>
        </w:rPr>
        <w:t>)</w:t>
      </w:r>
      <w:r w:rsidRPr="00C268C1">
        <w:rPr>
          <w:rFonts w:ascii="宋体" w:eastAsia="宋体" w:hAnsi="宋体" w:hint="eastAsia"/>
          <w:sz w:val="28"/>
          <w:szCs w:val="28"/>
        </w:rPr>
        <w:t>；专业实践训练学习的具体计划由研究生导师与学生共同拟定，对不同专业方向的学生进行有针对性、系统、全面的实践训练，包括田野采风、文化考察、市场调研、专业实习、社会活动等</w:t>
      </w:r>
      <w:r>
        <w:rPr>
          <w:rFonts w:ascii="宋体" w:eastAsia="宋体" w:hAnsi="宋体" w:hint="eastAsia"/>
          <w:sz w:val="28"/>
          <w:szCs w:val="28"/>
        </w:rPr>
        <w:t>；</w:t>
      </w:r>
      <w:r w:rsidRPr="00C268C1">
        <w:rPr>
          <w:rFonts w:ascii="宋体" w:eastAsia="宋体" w:hAnsi="宋体" w:hint="eastAsia"/>
          <w:sz w:val="28"/>
          <w:szCs w:val="28"/>
        </w:rPr>
        <w:t>实践训练的时间和形式采用集中与分段、个人与集体、课堂与课外、校内与社会相结合的方式，注重吸纳和使用社会资源，积极开辟实践基地，联合当前本领域社会、行业中富有经验者共同指导；研究生管理部门和研究生导师对研究生的专业实践要实行全过程的管理和质量评价，在实践与理论的循环互动中使学生的知识、能力得到全面提升。</w:t>
      </w:r>
    </w:p>
    <w:p w:rsidR="00771FE5" w:rsidRPr="00C268C1" w:rsidRDefault="00771FE5" w:rsidP="0093563A">
      <w:pPr>
        <w:spacing w:after="0" w:line="600" w:lineRule="exact"/>
        <w:jc w:val="both"/>
        <w:outlineLvl w:val="0"/>
        <w:rPr>
          <w:rFonts w:ascii="宋体" w:eastAsia="宋体" w:hAnsi="宋体"/>
          <w:b/>
          <w:bCs/>
          <w:sz w:val="28"/>
          <w:szCs w:val="28"/>
        </w:rPr>
      </w:pPr>
      <w:r w:rsidRPr="00C268C1">
        <w:rPr>
          <w:rFonts w:ascii="宋体" w:eastAsia="宋体" w:hAnsi="宋体" w:hint="eastAsia"/>
          <w:b/>
          <w:bCs/>
          <w:sz w:val="28"/>
          <w:szCs w:val="28"/>
        </w:rPr>
        <w:t>四、获本专业学位应具备的基本能力</w:t>
      </w:r>
    </w:p>
    <w:p w:rsidR="00771FE5" w:rsidRPr="00C268C1" w:rsidRDefault="00771FE5" w:rsidP="001934C8">
      <w:pPr>
        <w:spacing w:after="0" w:line="600" w:lineRule="exact"/>
        <w:ind w:firstLineChars="200" w:firstLine="31680"/>
        <w:jc w:val="both"/>
        <w:rPr>
          <w:rFonts w:ascii="宋体" w:eastAsia="宋体" w:hAnsi="宋体"/>
          <w:b/>
          <w:sz w:val="28"/>
          <w:szCs w:val="28"/>
        </w:rPr>
      </w:pPr>
      <w:r w:rsidRPr="00C268C1">
        <w:rPr>
          <w:rFonts w:ascii="宋体" w:eastAsia="宋体" w:hAnsi="宋体"/>
          <w:b/>
          <w:sz w:val="28"/>
          <w:szCs w:val="28"/>
        </w:rPr>
        <w:t>1.</w:t>
      </w:r>
      <w:r w:rsidRPr="00C268C1">
        <w:rPr>
          <w:rFonts w:ascii="宋体" w:eastAsia="宋体" w:hAnsi="宋体" w:hint="eastAsia"/>
          <w:b/>
          <w:sz w:val="28"/>
          <w:szCs w:val="28"/>
        </w:rPr>
        <w:t>获取知识能力</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具有良好的自主学习能力，掌握科学的学习和研究方法，了解本专业及相关领域的发展历史和发展动态，熟悉相关重要文献和成果，有效利用各种途径和资源，掌握从事本专业方向研究所需的理论知识、专业技能和实践与研究方法。</w:t>
      </w:r>
    </w:p>
    <w:p w:rsidR="00771FE5" w:rsidRPr="00C268C1" w:rsidRDefault="00771FE5">
      <w:pPr>
        <w:spacing w:after="0" w:line="600" w:lineRule="exact"/>
        <w:jc w:val="both"/>
        <w:rPr>
          <w:rFonts w:ascii="宋体" w:eastAsia="宋体" w:hAnsi="宋体"/>
          <w:b/>
          <w:sz w:val="28"/>
          <w:szCs w:val="28"/>
        </w:rPr>
      </w:pPr>
      <w:r w:rsidRPr="00C268C1">
        <w:rPr>
          <w:rFonts w:ascii="宋体" w:eastAsia="宋体" w:hAnsi="宋体"/>
          <w:sz w:val="28"/>
          <w:szCs w:val="28"/>
        </w:rPr>
        <w:t xml:space="preserve"> </w:t>
      </w:r>
      <w:r w:rsidRPr="00C268C1">
        <w:rPr>
          <w:rFonts w:ascii="宋体" w:eastAsia="宋体" w:hAnsi="宋体"/>
          <w:b/>
          <w:sz w:val="28"/>
          <w:szCs w:val="28"/>
        </w:rPr>
        <w:t xml:space="preserve">   2.</w:t>
      </w:r>
      <w:r w:rsidRPr="00C268C1">
        <w:rPr>
          <w:rFonts w:ascii="宋体" w:eastAsia="宋体" w:hAnsi="宋体" w:hint="eastAsia"/>
          <w:b/>
          <w:sz w:val="28"/>
          <w:szCs w:val="28"/>
        </w:rPr>
        <w:t>实践研究能力</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应能够结合自身的知识背景和技能，具备将理论研究与实践相结合，对本领域艺术设计、管理及教育等实践活动，进行学术研究的能力</w:t>
      </w:r>
      <w:r>
        <w:rPr>
          <w:rFonts w:ascii="宋体" w:eastAsia="宋体" w:hAnsi="宋体" w:hint="eastAsia"/>
          <w:sz w:val="28"/>
          <w:szCs w:val="28"/>
        </w:rPr>
        <w:t>；</w:t>
      </w:r>
      <w:r w:rsidRPr="00C268C1">
        <w:rPr>
          <w:rFonts w:ascii="宋体" w:eastAsia="宋体" w:hAnsi="宋体" w:hint="eastAsia"/>
          <w:sz w:val="28"/>
          <w:szCs w:val="28"/>
        </w:rPr>
        <w:t>具备较开阔的国际视野，运用学科交叉知识，以科学方法进行研究的能力</w:t>
      </w:r>
      <w:r>
        <w:rPr>
          <w:rFonts w:ascii="宋体" w:eastAsia="宋体" w:hAnsi="宋体" w:hint="eastAsia"/>
          <w:sz w:val="28"/>
          <w:szCs w:val="28"/>
        </w:rPr>
        <w:t>；</w:t>
      </w:r>
      <w:r w:rsidRPr="00C268C1">
        <w:rPr>
          <w:rFonts w:ascii="宋体" w:eastAsia="宋体" w:hAnsi="宋体" w:hint="eastAsia"/>
          <w:sz w:val="28"/>
          <w:szCs w:val="28"/>
        </w:rPr>
        <w:t>具备一定的文字撰写能力、语言表述能力和外语能力。</w:t>
      </w:r>
    </w:p>
    <w:p w:rsidR="00771FE5" w:rsidRPr="00C268C1" w:rsidRDefault="00771FE5">
      <w:pPr>
        <w:spacing w:after="0" w:line="600" w:lineRule="exact"/>
        <w:jc w:val="both"/>
        <w:rPr>
          <w:rFonts w:ascii="宋体" w:eastAsia="宋体" w:hAnsi="宋体"/>
          <w:b/>
          <w:sz w:val="28"/>
          <w:szCs w:val="28"/>
        </w:rPr>
      </w:pPr>
      <w:r w:rsidRPr="00C268C1">
        <w:rPr>
          <w:rFonts w:ascii="宋体" w:eastAsia="宋体" w:hAnsi="宋体"/>
          <w:b/>
          <w:sz w:val="28"/>
          <w:szCs w:val="28"/>
        </w:rPr>
        <w:t xml:space="preserve">    3.</w:t>
      </w:r>
      <w:r w:rsidRPr="00C268C1">
        <w:rPr>
          <w:rFonts w:ascii="宋体" w:eastAsia="宋体" w:hAnsi="宋体" w:hint="eastAsia"/>
          <w:b/>
          <w:sz w:val="28"/>
          <w:szCs w:val="28"/>
        </w:rPr>
        <w:t>专业实践能力</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应具备较强的专业实践能力，能够独立运用所学技能和理论解决艺术设计实践、艺术设计管理及艺术设计教育中的问题</w:t>
      </w:r>
      <w:r>
        <w:rPr>
          <w:rFonts w:ascii="宋体" w:eastAsia="宋体" w:hAnsi="宋体" w:hint="eastAsia"/>
          <w:sz w:val="28"/>
          <w:szCs w:val="28"/>
        </w:rPr>
        <w:t>；</w:t>
      </w:r>
      <w:r w:rsidRPr="00C268C1">
        <w:rPr>
          <w:rFonts w:ascii="宋体" w:eastAsia="宋体" w:hAnsi="宋体" w:hint="eastAsia"/>
          <w:sz w:val="28"/>
          <w:szCs w:val="28"/>
        </w:rPr>
        <w:t>富</w:t>
      </w:r>
      <w:r>
        <w:rPr>
          <w:rFonts w:ascii="宋体" w:eastAsia="宋体" w:hAnsi="宋体" w:hint="eastAsia"/>
          <w:sz w:val="28"/>
          <w:szCs w:val="28"/>
        </w:rPr>
        <w:t>具备</w:t>
      </w:r>
      <w:r w:rsidRPr="00C268C1">
        <w:rPr>
          <w:rFonts w:ascii="宋体" w:eastAsia="宋体" w:hAnsi="宋体" w:hint="eastAsia"/>
          <w:sz w:val="28"/>
          <w:szCs w:val="28"/>
        </w:rPr>
        <w:t>队意识，善于互</w:t>
      </w:r>
      <w:r>
        <w:rPr>
          <w:rFonts w:ascii="宋体" w:eastAsia="宋体" w:hAnsi="宋体" w:hint="eastAsia"/>
          <w:sz w:val="28"/>
          <w:szCs w:val="28"/>
        </w:rPr>
        <w:t>沟通</w:t>
      </w:r>
      <w:r w:rsidRPr="00C268C1">
        <w:rPr>
          <w:rFonts w:ascii="宋体" w:eastAsia="宋体" w:hAnsi="宋体" w:hint="eastAsia"/>
          <w:sz w:val="28"/>
          <w:szCs w:val="28"/>
        </w:rPr>
        <w:t>流，能够协调、有效整合资源，组织、开展各类实践活动</w:t>
      </w:r>
      <w:r>
        <w:rPr>
          <w:rFonts w:ascii="宋体" w:eastAsia="宋体" w:hAnsi="宋体" w:hint="eastAsia"/>
          <w:sz w:val="28"/>
          <w:szCs w:val="28"/>
        </w:rPr>
        <w:t>；</w:t>
      </w:r>
      <w:r w:rsidRPr="00C268C1">
        <w:rPr>
          <w:rFonts w:ascii="宋体" w:eastAsia="宋体" w:hAnsi="宋体" w:hint="eastAsia"/>
          <w:sz w:val="28"/>
          <w:szCs w:val="28"/>
        </w:rPr>
        <w:t>能够根据时代与环境的变化及社会与行业需求，不断提高自身适应社会的能力</w:t>
      </w:r>
      <w:r>
        <w:rPr>
          <w:rFonts w:ascii="宋体" w:eastAsia="宋体" w:hAnsi="宋体" w:hint="eastAsia"/>
          <w:sz w:val="28"/>
          <w:szCs w:val="28"/>
        </w:rPr>
        <w:t>；</w:t>
      </w:r>
      <w:r w:rsidRPr="00C268C1">
        <w:rPr>
          <w:rFonts w:ascii="宋体" w:eastAsia="宋体" w:hAnsi="宋体" w:hint="eastAsia"/>
          <w:sz w:val="28"/>
          <w:szCs w:val="28"/>
        </w:rPr>
        <w:t>具有良好的身体素质和充沛的精力，能胜任较高强度的艺术设计实践活动。</w:t>
      </w:r>
    </w:p>
    <w:p w:rsidR="00771FE5" w:rsidRPr="00C268C1" w:rsidRDefault="00771FE5" w:rsidP="0093563A">
      <w:pPr>
        <w:spacing w:after="0" w:line="600" w:lineRule="exact"/>
        <w:jc w:val="both"/>
        <w:outlineLvl w:val="0"/>
        <w:rPr>
          <w:rFonts w:ascii="宋体" w:eastAsia="宋体" w:hAnsi="宋体"/>
          <w:b/>
          <w:bCs/>
          <w:sz w:val="28"/>
          <w:szCs w:val="28"/>
        </w:rPr>
      </w:pPr>
      <w:r w:rsidRPr="00C268C1">
        <w:rPr>
          <w:rFonts w:ascii="宋体" w:eastAsia="宋体" w:hAnsi="宋体" w:hint="eastAsia"/>
          <w:b/>
          <w:bCs/>
          <w:sz w:val="28"/>
          <w:szCs w:val="28"/>
        </w:rPr>
        <w:t>五、</w:t>
      </w:r>
      <w:r w:rsidRPr="00C268C1">
        <w:rPr>
          <w:rFonts w:ascii="宋体" w:eastAsia="宋体" w:hAnsi="宋体" w:hint="eastAsia"/>
          <w:b/>
          <w:sz w:val="28"/>
          <w:szCs w:val="28"/>
        </w:rPr>
        <w:t>专业能力展示与学位论文的基本要求</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在修学规定课程和获得规定学分的同时，必须完成专业能力展示和学位论文答辩的毕业环节要求。专业能力展示和学位论文答辩共同作为学生毕业水平的评价依据，专业能力展示体现学生的专业技能水平，学位论文答辩体现学生对应用专业技能所表现出的综合素质和理论表述能力。专业能力展示和学位论文答辩均应公开进行，可以是专业能力展示达到合格水平再进行学位论文答辩，也可同时进行。</w:t>
      </w:r>
    </w:p>
    <w:p w:rsidR="00771FE5" w:rsidRPr="00C268C1" w:rsidRDefault="00771FE5">
      <w:pPr>
        <w:spacing w:after="0" w:line="600" w:lineRule="exact"/>
        <w:jc w:val="both"/>
        <w:rPr>
          <w:rFonts w:ascii="宋体" w:eastAsia="宋体" w:hAnsi="宋体"/>
          <w:b/>
          <w:sz w:val="28"/>
          <w:szCs w:val="28"/>
        </w:rPr>
      </w:pPr>
      <w:r w:rsidRPr="00C268C1">
        <w:rPr>
          <w:rFonts w:ascii="宋体" w:eastAsia="宋体" w:hAnsi="宋体"/>
          <w:sz w:val="28"/>
          <w:szCs w:val="28"/>
        </w:rPr>
        <w:t xml:space="preserve"> </w:t>
      </w:r>
      <w:r w:rsidRPr="00C268C1">
        <w:rPr>
          <w:rFonts w:ascii="宋体" w:eastAsia="宋体" w:hAnsi="宋体"/>
          <w:b/>
          <w:sz w:val="28"/>
          <w:szCs w:val="28"/>
        </w:rPr>
        <w:t xml:space="preserve">   1.</w:t>
      </w:r>
      <w:r w:rsidRPr="00C268C1">
        <w:rPr>
          <w:rFonts w:ascii="宋体" w:eastAsia="宋体" w:hAnsi="宋体" w:hint="eastAsia"/>
          <w:b/>
          <w:sz w:val="28"/>
          <w:szCs w:val="28"/>
        </w:rPr>
        <w:t>专业能力展示基本要求</w:t>
      </w:r>
    </w:p>
    <w:p w:rsidR="00771FE5" w:rsidRPr="00C268C1" w:rsidRDefault="00771FE5">
      <w:pPr>
        <w:spacing w:after="0" w:line="600" w:lineRule="exact"/>
        <w:jc w:val="both"/>
        <w:rPr>
          <w:rFonts w:ascii="宋体" w:eastAsia="宋体" w:hAnsi="宋体"/>
          <w:b/>
          <w:sz w:val="28"/>
          <w:szCs w:val="28"/>
        </w:rPr>
      </w:pPr>
      <w:r w:rsidRPr="00C268C1">
        <w:rPr>
          <w:rFonts w:ascii="宋体" w:eastAsia="宋体" w:hAnsi="宋体"/>
          <w:sz w:val="28"/>
          <w:szCs w:val="28"/>
        </w:rPr>
        <w:t xml:space="preserve">   </w:t>
      </w:r>
      <w:r w:rsidRPr="00C268C1">
        <w:rPr>
          <w:rFonts w:ascii="宋体" w:eastAsia="宋体" w:hAnsi="宋体"/>
          <w:b/>
          <w:sz w:val="28"/>
          <w:szCs w:val="28"/>
        </w:rPr>
        <w:t xml:space="preserve"> (1)</w:t>
      </w:r>
      <w:r w:rsidRPr="00C268C1">
        <w:rPr>
          <w:rFonts w:ascii="宋体" w:eastAsia="宋体" w:hAnsi="宋体" w:hint="eastAsia"/>
          <w:b/>
          <w:sz w:val="28"/>
          <w:szCs w:val="28"/>
        </w:rPr>
        <w:t>总体要求</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不同专业方向的艺术硕士生提交的应是独立原创的设计作品或实践项目的过程总结，专业能力展示须体现其学术含量及创新特征、选题的意义价值、过程的技艺含量和成果的功效。</w:t>
      </w:r>
      <w:r w:rsidRPr="00C268C1">
        <w:rPr>
          <w:rFonts w:ascii="宋体" w:eastAsia="宋体" w:hAnsi="宋体"/>
          <w:sz w:val="28"/>
          <w:szCs w:val="28"/>
        </w:rPr>
        <w:t xml:space="preserve"> </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sz w:val="28"/>
          <w:szCs w:val="28"/>
        </w:rPr>
        <w:t xml:space="preserve"> </w:t>
      </w:r>
      <w:r w:rsidRPr="00C268C1">
        <w:rPr>
          <w:rFonts w:ascii="宋体" w:eastAsia="宋体" w:hAnsi="宋体" w:hint="eastAsia"/>
          <w:sz w:val="28"/>
          <w:szCs w:val="28"/>
        </w:rPr>
        <w:t>主旨的意义价值：应体现设计实践的历史与现实意义，以及是否对本专业方向已知的认知体系和实践积累具有突破或创新贡献。</w:t>
      </w:r>
      <w:r w:rsidRPr="00C268C1">
        <w:rPr>
          <w:rFonts w:ascii="宋体" w:eastAsia="宋体" w:hAnsi="宋体"/>
          <w:sz w:val="28"/>
          <w:szCs w:val="28"/>
        </w:rPr>
        <w:t xml:space="preserve">  </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hint="eastAsia"/>
          <w:sz w:val="28"/>
          <w:szCs w:val="28"/>
        </w:rPr>
        <w:t>过程的技艺含量</w:t>
      </w:r>
      <w:r>
        <w:rPr>
          <w:rFonts w:ascii="宋体" w:eastAsia="宋体" w:hAnsi="宋体" w:hint="eastAsia"/>
          <w:sz w:val="28"/>
          <w:szCs w:val="28"/>
        </w:rPr>
        <w:t>：</w:t>
      </w:r>
      <w:r w:rsidRPr="00C268C1">
        <w:rPr>
          <w:rFonts w:ascii="宋体" w:eastAsia="宋体" w:hAnsi="宋体" w:hint="eastAsia"/>
          <w:sz w:val="28"/>
          <w:szCs w:val="28"/>
        </w:rPr>
        <w:t>应展示其对艺术设计实践的理解和技术水平，采用方法、材料和程序的合理性和技巧水平，以及对总体的驾驭能力和细节的处理能力。</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sz w:val="28"/>
          <w:szCs w:val="28"/>
        </w:rPr>
        <w:t xml:space="preserve"> </w:t>
      </w:r>
      <w:r w:rsidRPr="00C268C1">
        <w:rPr>
          <w:rFonts w:ascii="宋体" w:eastAsia="宋体" w:hAnsi="宋体" w:hint="eastAsia"/>
          <w:sz w:val="28"/>
          <w:szCs w:val="28"/>
        </w:rPr>
        <w:t>成果的实际功效</w:t>
      </w:r>
      <w:r>
        <w:rPr>
          <w:rFonts w:ascii="宋体" w:eastAsia="宋体" w:hAnsi="宋体" w:hint="eastAsia"/>
          <w:sz w:val="28"/>
          <w:szCs w:val="28"/>
        </w:rPr>
        <w:t>：</w:t>
      </w:r>
      <w:r w:rsidRPr="00C268C1">
        <w:rPr>
          <w:rFonts w:ascii="宋体" w:eastAsia="宋体" w:hAnsi="宋体" w:hint="eastAsia"/>
          <w:sz w:val="28"/>
          <w:szCs w:val="28"/>
        </w:rPr>
        <w:t>应凸显毕业设计的实际应用价值与功效，不同的接受层面的反馈评价，以及所产生的社会影响等。</w:t>
      </w:r>
    </w:p>
    <w:p w:rsidR="00771FE5" w:rsidRPr="00C268C1" w:rsidRDefault="00771FE5">
      <w:pPr>
        <w:spacing w:after="0" w:line="600" w:lineRule="exact"/>
        <w:jc w:val="both"/>
        <w:rPr>
          <w:rFonts w:ascii="宋体" w:eastAsia="宋体" w:hAnsi="宋体"/>
          <w:b/>
          <w:sz w:val="28"/>
          <w:szCs w:val="28"/>
        </w:rPr>
      </w:pPr>
      <w:r w:rsidRPr="00C268C1">
        <w:rPr>
          <w:rFonts w:ascii="宋体" w:eastAsia="宋体" w:hAnsi="宋体"/>
          <w:sz w:val="28"/>
          <w:szCs w:val="28"/>
        </w:rPr>
        <w:t xml:space="preserve">     </w:t>
      </w:r>
      <w:r w:rsidRPr="00C268C1">
        <w:rPr>
          <w:rFonts w:ascii="宋体" w:eastAsia="宋体" w:hAnsi="宋体"/>
          <w:b/>
          <w:sz w:val="28"/>
          <w:szCs w:val="28"/>
        </w:rPr>
        <w:t>(2)</w:t>
      </w:r>
      <w:r w:rsidRPr="00C268C1">
        <w:rPr>
          <w:rFonts w:ascii="宋体" w:eastAsia="宋体" w:hAnsi="宋体" w:hint="eastAsia"/>
          <w:b/>
          <w:sz w:val="28"/>
          <w:szCs w:val="28"/>
        </w:rPr>
        <w:t>具体要求</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011DA0">
        <w:rPr>
          <w:rFonts w:ascii="宋体" w:eastAsia="宋体" w:hAnsi="宋体" w:hint="eastAsia"/>
          <w:b/>
          <w:sz w:val="28"/>
          <w:szCs w:val="28"/>
        </w:rPr>
        <w:t>视觉传达设计</w:t>
      </w:r>
      <w:r w:rsidRPr="00C268C1">
        <w:rPr>
          <w:rFonts w:ascii="宋体" w:eastAsia="宋体" w:hAnsi="宋体" w:hint="eastAsia"/>
          <w:sz w:val="28"/>
          <w:szCs w:val="28"/>
        </w:rPr>
        <w:t>：在学位办提出的总体要求框架下，毕业设计作品符合选题内容，毕业作品展需提交本研究方向不少于</w:t>
      </w:r>
      <w:r w:rsidRPr="00C268C1">
        <w:rPr>
          <w:rFonts w:ascii="宋体" w:eastAsia="宋体" w:hAnsi="宋体"/>
          <w:sz w:val="28"/>
          <w:szCs w:val="28"/>
        </w:rPr>
        <w:t>1</w:t>
      </w:r>
      <w:r w:rsidRPr="00C268C1">
        <w:rPr>
          <w:rFonts w:ascii="宋体" w:eastAsia="宋体" w:hAnsi="宋体" w:hint="eastAsia"/>
          <w:sz w:val="28"/>
          <w:szCs w:val="28"/>
        </w:rPr>
        <w:t>个系列（</w:t>
      </w:r>
      <w:r w:rsidRPr="00C268C1">
        <w:rPr>
          <w:rFonts w:ascii="宋体" w:eastAsia="宋体" w:hAnsi="宋体"/>
          <w:sz w:val="28"/>
          <w:szCs w:val="28"/>
        </w:rPr>
        <w:t>15</w:t>
      </w:r>
      <w:r w:rsidRPr="00C268C1">
        <w:rPr>
          <w:rFonts w:ascii="宋体" w:eastAsia="宋体" w:hAnsi="宋体" w:hint="eastAsia"/>
          <w:sz w:val="28"/>
          <w:szCs w:val="28"/>
        </w:rPr>
        <w:t>件）的原创设计作品，以及于选题相对应的</w:t>
      </w:r>
      <w:r w:rsidRPr="00C268C1">
        <w:rPr>
          <w:rFonts w:ascii="宋体" w:eastAsia="宋体" w:hAnsi="宋体"/>
          <w:sz w:val="28"/>
          <w:szCs w:val="28"/>
        </w:rPr>
        <w:t>1-3</w:t>
      </w:r>
      <w:r w:rsidRPr="00C268C1">
        <w:rPr>
          <w:rFonts w:ascii="宋体" w:eastAsia="宋体" w:hAnsi="宋体" w:hint="eastAsia"/>
          <w:sz w:val="28"/>
          <w:szCs w:val="28"/>
        </w:rPr>
        <w:t>套完整的项目设计方案，体现出设计的理念、过程和一定的工作量。要求学生在校期间提交不少于三套不同题材的课程设计并参与按学年组织的课程汇报展。</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011DA0">
        <w:rPr>
          <w:rFonts w:ascii="宋体" w:eastAsia="宋体" w:hAnsi="宋体" w:hint="eastAsia"/>
          <w:b/>
          <w:sz w:val="28"/>
          <w:szCs w:val="28"/>
        </w:rPr>
        <w:t>环境设计</w:t>
      </w:r>
      <w:r w:rsidRPr="00C268C1">
        <w:rPr>
          <w:rFonts w:ascii="宋体" w:eastAsia="宋体" w:hAnsi="宋体" w:hint="eastAsia"/>
          <w:sz w:val="28"/>
          <w:szCs w:val="28"/>
        </w:rPr>
        <w:t>：在学位办提出的总体要求框架下，毕业作品符合选题内容，提交本研究方向不少于</w:t>
      </w:r>
      <w:r w:rsidRPr="00C268C1">
        <w:rPr>
          <w:rFonts w:ascii="宋体" w:eastAsia="宋体" w:hAnsi="宋体"/>
          <w:sz w:val="28"/>
          <w:szCs w:val="28"/>
        </w:rPr>
        <w:t>1</w:t>
      </w:r>
      <w:r w:rsidRPr="00C268C1">
        <w:rPr>
          <w:rFonts w:ascii="宋体" w:eastAsia="宋体" w:hAnsi="宋体" w:hint="eastAsia"/>
          <w:sz w:val="28"/>
          <w:szCs w:val="28"/>
        </w:rPr>
        <w:t>个系列的原创设计作品</w:t>
      </w:r>
      <w:r w:rsidRPr="00C268C1">
        <w:rPr>
          <w:rFonts w:ascii="宋体" w:eastAsia="宋体" w:hAnsi="宋体"/>
          <w:sz w:val="28"/>
          <w:szCs w:val="28"/>
        </w:rPr>
        <w:t>6</w:t>
      </w:r>
      <w:r w:rsidRPr="00C268C1">
        <w:rPr>
          <w:rFonts w:ascii="宋体" w:eastAsia="宋体" w:hAnsi="宋体" w:hint="eastAsia"/>
          <w:sz w:val="28"/>
          <w:szCs w:val="28"/>
        </w:rPr>
        <w:t>幅（包含场地分析、动线、景观节点、效果图等进行整合排版），制作原创作品的模型（如景观小品、景观节点等）</w:t>
      </w:r>
      <w:r w:rsidRPr="00C268C1">
        <w:rPr>
          <w:rFonts w:ascii="宋体" w:eastAsia="宋体" w:hAnsi="宋体"/>
          <w:sz w:val="28"/>
          <w:szCs w:val="28"/>
        </w:rPr>
        <w:t>2</w:t>
      </w:r>
      <w:r w:rsidRPr="00C268C1">
        <w:rPr>
          <w:rFonts w:ascii="宋体" w:eastAsia="宋体" w:hAnsi="宋体" w:hint="eastAsia"/>
          <w:sz w:val="28"/>
          <w:szCs w:val="28"/>
        </w:rPr>
        <w:t>件（尺寸不能小于</w:t>
      </w:r>
      <w:r w:rsidRPr="00C268C1">
        <w:rPr>
          <w:rFonts w:ascii="宋体" w:eastAsia="宋体" w:hAnsi="宋体"/>
          <w:sz w:val="28"/>
          <w:szCs w:val="28"/>
        </w:rPr>
        <w:t>50cm</w:t>
      </w:r>
      <w:r w:rsidRPr="00C268C1">
        <w:rPr>
          <w:rFonts w:ascii="宋体" w:eastAsia="宋体" w:hAnsi="宋体" w:hint="eastAsia"/>
          <w:sz w:val="28"/>
          <w:szCs w:val="28"/>
        </w:rPr>
        <w:t>ⅹ</w:t>
      </w:r>
      <w:r w:rsidRPr="00C268C1">
        <w:rPr>
          <w:rFonts w:ascii="宋体" w:eastAsia="宋体" w:hAnsi="宋体"/>
          <w:sz w:val="28"/>
          <w:szCs w:val="28"/>
        </w:rPr>
        <w:t>50cm</w:t>
      </w:r>
      <w:r w:rsidRPr="00C268C1">
        <w:rPr>
          <w:rFonts w:ascii="宋体" w:eastAsia="宋体" w:hAnsi="宋体" w:hint="eastAsia"/>
          <w:sz w:val="28"/>
          <w:szCs w:val="28"/>
        </w:rPr>
        <w:t>），以及</w:t>
      </w:r>
      <w:r w:rsidRPr="00C268C1">
        <w:rPr>
          <w:rFonts w:ascii="宋体" w:eastAsia="宋体" w:hAnsi="宋体"/>
          <w:sz w:val="28"/>
          <w:szCs w:val="28"/>
        </w:rPr>
        <w:t>1-3</w:t>
      </w:r>
      <w:r w:rsidRPr="00C268C1">
        <w:rPr>
          <w:rFonts w:ascii="宋体" w:eastAsia="宋体" w:hAnsi="宋体" w:hint="eastAsia"/>
          <w:sz w:val="28"/>
          <w:szCs w:val="28"/>
        </w:rPr>
        <w:t>套完整的项目管理方案，体现出方案制定的理念和过程。要求学生在校期间提交不少于三套不同题材的课程设计并参与按学年组织的课程汇报展。</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011DA0">
        <w:rPr>
          <w:rFonts w:ascii="宋体" w:eastAsia="宋体" w:hAnsi="宋体" w:hint="eastAsia"/>
          <w:b/>
          <w:sz w:val="28"/>
          <w:szCs w:val="28"/>
        </w:rPr>
        <w:t>服装与服饰设计</w:t>
      </w:r>
      <w:r w:rsidRPr="00C268C1">
        <w:rPr>
          <w:rFonts w:ascii="宋体" w:eastAsia="宋体" w:hAnsi="宋体" w:hint="eastAsia"/>
          <w:sz w:val="28"/>
          <w:szCs w:val="28"/>
        </w:rPr>
        <w:t>：在学位办提出的总体要求框架下，毕业作品符合选题内容，提交本研究方向不少于</w:t>
      </w:r>
      <w:r w:rsidRPr="00C268C1">
        <w:rPr>
          <w:rFonts w:ascii="宋体" w:eastAsia="宋体" w:hAnsi="宋体"/>
          <w:sz w:val="28"/>
          <w:szCs w:val="28"/>
        </w:rPr>
        <w:t>2</w:t>
      </w:r>
      <w:r w:rsidRPr="00C268C1">
        <w:rPr>
          <w:rFonts w:ascii="宋体" w:eastAsia="宋体" w:hAnsi="宋体" w:hint="eastAsia"/>
          <w:sz w:val="28"/>
          <w:szCs w:val="28"/>
        </w:rPr>
        <w:t>个系列（</w:t>
      </w:r>
      <w:r w:rsidRPr="00C268C1">
        <w:rPr>
          <w:rFonts w:ascii="宋体" w:eastAsia="宋体" w:hAnsi="宋体"/>
          <w:sz w:val="28"/>
          <w:szCs w:val="28"/>
        </w:rPr>
        <w:t>10</w:t>
      </w:r>
      <w:r w:rsidRPr="00C268C1">
        <w:rPr>
          <w:rFonts w:ascii="宋体" w:eastAsia="宋体" w:hAnsi="宋体" w:hint="eastAsia"/>
          <w:sz w:val="28"/>
          <w:szCs w:val="28"/>
        </w:rPr>
        <w:t>套）的原创设计的成衣作品及</w:t>
      </w:r>
      <w:r w:rsidRPr="00C268C1">
        <w:rPr>
          <w:rFonts w:ascii="宋体" w:eastAsia="宋体" w:hAnsi="宋体"/>
          <w:sz w:val="28"/>
          <w:szCs w:val="28"/>
        </w:rPr>
        <w:t>1-3</w:t>
      </w:r>
      <w:r w:rsidRPr="00C268C1">
        <w:rPr>
          <w:rFonts w:ascii="宋体" w:eastAsia="宋体" w:hAnsi="宋体" w:hint="eastAsia"/>
          <w:sz w:val="28"/>
          <w:szCs w:val="28"/>
        </w:rPr>
        <w:t>套完整的项目设计方案，体现出方案制定的理念和过程。要求学生在校期间提交不少于三套不同题材的课程设计并参与按学年组织的课程汇报展。</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011DA0">
        <w:rPr>
          <w:rFonts w:ascii="宋体" w:eastAsia="宋体" w:hAnsi="宋体" w:hint="eastAsia"/>
          <w:b/>
          <w:sz w:val="28"/>
          <w:szCs w:val="28"/>
        </w:rPr>
        <w:t>艺术设计管理</w:t>
      </w:r>
      <w:r w:rsidRPr="00C268C1">
        <w:rPr>
          <w:rFonts w:ascii="宋体" w:eastAsia="宋体" w:hAnsi="宋体" w:hint="eastAsia"/>
          <w:sz w:val="28"/>
          <w:szCs w:val="28"/>
        </w:rPr>
        <w:t>：在学位办提出的总体要求框架下，毕业作品符合选题内容，形式要求为三个原创设计项目的策划方案，其中一套方案需落实于实际设计项目。要求学生在校期间提交不少于三套不同题材的课程设计并参与按学年组织的课程汇报展。</w:t>
      </w:r>
    </w:p>
    <w:p w:rsidR="00771FE5" w:rsidRPr="00C268C1" w:rsidRDefault="00771FE5">
      <w:pPr>
        <w:spacing w:after="0" w:line="600" w:lineRule="exact"/>
        <w:jc w:val="both"/>
        <w:rPr>
          <w:rFonts w:ascii="宋体" w:eastAsia="宋体" w:hAnsi="宋体"/>
          <w:b/>
          <w:sz w:val="28"/>
          <w:szCs w:val="28"/>
        </w:rPr>
      </w:pPr>
      <w:r w:rsidRPr="00C268C1">
        <w:rPr>
          <w:rFonts w:ascii="宋体" w:eastAsia="宋体" w:hAnsi="宋体"/>
          <w:sz w:val="28"/>
          <w:szCs w:val="28"/>
        </w:rPr>
        <w:t xml:space="preserve">  </w:t>
      </w:r>
      <w:r w:rsidRPr="00C268C1">
        <w:rPr>
          <w:rFonts w:ascii="宋体" w:eastAsia="宋体" w:hAnsi="宋体"/>
          <w:b/>
          <w:sz w:val="28"/>
          <w:szCs w:val="28"/>
        </w:rPr>
        <w:t xml:space="preserve">  2.</w:t>
      </w:r>
      <w:r w:rsidRPr="00C268C1">
        <w:rPr>
          <w:rFonts w:ascii="宋体" w:eastAsia="宋体" w:hAnsi="宋体" w:hint="eastAsia"/>
          <w:b/>
          <w:sz w:val="28"/>
          <w:szCs w:val="28"/>
        </w:rPr>
        <w:t>学位论文基本要求</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sz w:val="28"/>
          <w:szCs w:val="28"/>
        </w:rPr>
        <w:t>(1)</w:t>
      </w:r>
      <w:r w:rsidRPr="00C268C1">
        <w:rPr>
          <w:rFonts w:ascii="宋体" w:eastAsia="宋体" w:hAnsi="宋体" w:hint="eastAsia"/>
          <w:sz w:val="28"/>
          <w:szCs w:val="28"/>
        </w:rPr>
        <w:t>学位论文应结合专业能力展示内容，可采用实践报告的形式。根据所学理论知识、结合专业特点，针对学位论文内容进行专业分析和理论阐述。学位论文也可是与设计实践、管理、教育等设计应用领域相关的问题研究。</w:t>
      </w:r>
    </w:p>
    <w:p w:rsidR="00771FE5" w:rsidRPr="001934C8"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sz w:val="28"/>
          <w:szCs w:val="28"/>
        </w:rPr>
        <w:t>(2)</w:t>
      </w:r>
      <w:r w:rsidRPr="00C268C1">
        <w:rPr>
          <w:rFonts w:ascii="宋体" w:eastAsia="宋体" w:hAnsi="宋体" w:hint="eastAsia"/>
          <w:sz w:val="28"/>
          <w:szCs w:val="28"/>
        </w:rPr>
        <w:t>学位论文应在导师指导下独立完成，学位论文应符合艺术硕士的培养目标，要求观点明确、概念清楚、过程清晰、层次分明、文字简练。视觉传达设计、环境设计、服装与服饰设计方向的硕士学位论文的核心部分</w:t>
      </w:r>
      <w:r w:rsidRPr="00C268C1">
        <w:rPr>
          <w:rFonts w:ascii="宋体" w:eastAsia="宋体" w:hAnsi="宋体"/>
          <w:sz w:val="28"/>
          <w:szCs w:val="28"/>
        </w:rPr>
        <w:t>(</w:t>
      </w:r>
      <w:r w:rsidRPr="00C268C1">
        <w:rPr>
          <w:rFonts w:ascii="宋体" w:eastAsia="宋体" w:hAnsi="宋体" w:hint="eastAsia"/>
          <w:sz w:val="28"/>
          <w:szCs w:val="28"/>
        </w:rPr>
        <w:t>本论、结论</w:t>
      </w:r>
      <w:r w:rsidRPr="00C268C1">
        <w:rPr>
          <w:rFonts w:ascii="宋体" w:eastAsia="宋体" w:hAnsi="宋体"/>
          <w:sz w:val="28"/>
          <w:szCs w:val="28"/>
        </w:rPr>
        <w:t>)</w:t>
      </w:r>
      <w:r w:rsidRPr="00C268C1">
        <w:rPr>
          <w:rFonts w:ascii="宋体" w:eastAsia="宋体" w:hAnsi="宋体" w:hint="eastAsia"/>
          <w:sz w:val="28"/>
          <w:szCs w:val="28"/>
        </w:rPr>
        <w:t>字数不少于</w:t>
      </w:r>
      <w:r w:rsidRPr="00C268C1">
        <w:rPr>
          <w:rFonts w:ascii="宋体" w:eastAsia="宋体" w:hAnsi="宋体"/>
          <w:sz w:val="28"/>
          <w:szCs w:val="28"/>
        </w:rPr>
        <w:t>0.5</w:t>
      </w:r>
      <w:r w:rsidRPr="00C268C1">
        <w:rPr>
          <w:rFonts w:ascii="宋体" w:eastAsia="宋体" w:hAnsi="宋体" w:hint="eastAsia"/>
          <w:sz w:val="28"/>
          <w:szCs w:val="28"/>
        </w:rPr>
        <w:t>万</w:t>
      </w:r>
      <w:r w:rsidRPr="00C268C1">
        <w:rPr>
          <w:rFonts w:ascii="宋体" w:eastAsia="宋体" w:hAnsi="宋体"/>
          <w:sz w:val="28"/>
          <w:szCs w:val="28"/>
        </w:rPr>
        <w:t>(</w:t>
      </w:r>
      <w:r w:rsidRPr="00C268C1">
        <w:rPr>
          <w:rFonts w:ascii="宋体" w:eastAsia="宋体" w:hAnsi="宋体" w:hint="eastAsia"/>
          <w:sz w:val="28"/>
          <w:szCs w:val="28"/>
        </w:rPr>
        <w:t>不含图、表及</w:t>
      </w:r>
      <w:r w:rsidRPr="001934C8">
        <w:rPr>
          <w:rFonts w:ascii="宋体" w:eastAsia="宋体" w:hAnsi="宋体" w:hint="eastAsia"/>
          <w:sz w:val="28"/>
          <w:szCs w:val="28"/>
        </w:rPr>
        <w:t>附录</w:t>
      </w:r>
      <w:r w:rsidRPr="001934C8">
        <w:rPr>
          <w:rFonts w:ascii="宋体" w:eastAsia="宋体" w:hAnsi="宋体"/>
          <w:sz w:val="28"/>
          <w:szCs w:val="28"/>
        </w:rPr>
        <w:t>)</w:t>
      </w:r>
      <w:r w:rsidRPr="001934C8">
        <w:rPr>
          <w:rFonts w:ascii="宋体" w:eastAsia="宋体" w:hAnsi="宋体" w:hint="eastAsia"/>
          <w:sz w:val="28"/>
          <w:szCs w:val="28"/>
        </w:rPr>
        <w:t>。设计管理方向的硕士学位毕业论文字数要求不少于</w:t>
      </w:r>
      <w:r w:rsidRPr="001934C8">
        <w:rPr>
          <w:rFonts w:ascii="宋体" w:eastAsia="宋体" w:hAnsi="宋体"/>
          <w:sz w:val="28"/>
          <w:szCs w:val="28"/>
        </w:rPr>
        <w:t>1.5</w:t>
      </w:r>
      <w:r w:rsidRPr="001934C8">
        <w:rPr>
          <w:rFonts w:ascii="宋体" w:eastAsia="宋体" w:hAnsi="宋体" w:hint="eastAsia"/>
          <w:sz w:val="28"/>
          <w:szCs w:val="28"/>
        </w:rPr>
        <w:t>万字</w:t>
      </w:r>
      <w:r w:rsidRPr="001934C8">
        <w:rPr>
          <w:rFonts w:ascii="宋体" w:eastAsia="宋体" w:hAnsi="宋体"/>
          <w:sz w:val="28"/>
          <w:szCs w:val="28"/>
        </w:rPr>
        <w:t>(</w:t>
      </w:r>
      <w:r w:rsidRPr="001934C8">
        <w:rPr>
          <w:rFonts w:ascii="宋体" w:eastAsia="宋体" w:hAnsi="宋体" w:hint="eastAsia"/>
          <w:sz w:val="28"/>
          <w:szCs w:val="28"/>
        </w:rPr>
        <w:t>不含图、表及附录</w:t>
      </w:r>
      <w:r w:rsidRPr="001934C8">
        <w:rPr>
          <w:rFonts w:ascii="宋体" w:eastAsia="宋体" w:hAnsi="宋体"/>
          <w:sz w:val="28"/>
          <w:szCs w:val="28"/>
        </w:rPr>
        <w:t>)</w:t>
      </w:r>
      <w:r w:rsidRPr="001934C8">
        <w:rPr>
          <w:rFonts w:ascii="宋体" w:eastAsia="宋体" w:hAnsi="宋体" w:hint="eastAsia"/>
          <w:sz w:val="28"/>
          <w:szCs w:val="28"/>
        </w:rPr>
        <w:t>。</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1934C8">
        <w:rPr>
          <w:rFonts w:ascii="宋体" w:eastAsia="宋体" w:hAnsi="宋体"/>
          <w:sz w:val="28"/>
          <w:szCs w:val="28"/>
        </w:rPr>
        <w:t>(3)</w:t>
      </w:r>
      <w:r w:rsidRPr="001934C8">
        <w:rPr>
          <w:rFonts w:ascii="宋体" w:eastAsia="宋体" w:hAnsi="宋体" w:hint="eastAsia"/>
          <w:sz w:val="28"/>
          <w:szCs w:val="28"/>
        </w:rPr>
        <w:t>学位论文须符合学术界共识的学术规范、标准及体例，与国</w:t>
      </w:r>
      <w:r w:rsidRPr="00C268C1">
        <w:rPr>
          <w:rFonts w:ascii="宋体" w:eastAsia="宋体" w:hAnsi="宋体" w:hint="eastAsia"/>
          <w:sz w:val="28"/>
          <w:szCs w:val="28"/>
        </w:rPr>
        <w:t>家标准的研究生学位论文管理办法相同，杜绝学术不端行为。</w:t>
      </w:r>
    </w:p>
    <w:p w:rsidR="00771FE5" w:rsidRPr="00C268C1" w:rsidRDefault="00771FE5" w:rsidP="001934C8">
      <w:pPr>
        <w:spacing w:after="0" w:line="600" w:lineRule="exact"/>
        <w:ind w:firstLineChars="200" w:firstLine="31680"/>
        <w:jc w:val="both"/>
        <w:rPr>
          <w:rFonts w:ascii="宋体" w:eastAsia="宋体" w:hAnsi="宋体"/>
          <w:sz w:val="28"/>
          <w:szCs w:val="28"/>
        </w:rPr>
      </w:pPr>
      <w:r w:rsidRPr="00C268C1">
        <w:rPr>
          <w:rFonts w:ascii="宋体" w:eastAsia="宋体" w:hAnsi="宋体"/>
          <w:sz w:val="28"/>
          <w:szCs w:val="28"/>
        </w:rPr>
        <w:t>(4)</w:t>
      </w:r>
      <w:r w:rsidRPr="00C268C1">
        <w:rPr>
          <w:rFonts w:ascii="宋体" w:eastAsia="宋体" w:hAnsi="宋体" w:hint="eastAsia"/>
          <w:sz w:val="28"/>
          <w:szCs w:val="28"/>
        </w:rPr>
        <w:t>应独立完成论文选题，应参加论文选题、开题到完成命题、论文撰写、论文答辩的全过程。如选题属合作研究项目，每位研究生应有相对独立的论文命题并独立完成、独立答辩。</w:t>
      </w:r>
    </w:p>
    <w:p w:rsidR="00771FE5" w:rsidRPr="00C268C1" w:rsidRDefault="00771FE5">
      <w:pPr>
        <w:spacing w:after="0" w:line="600" w:lineRule="exact"/>
        <w:ind w:firstLine="570"/>
        <w:jc w:val="both"/>
        <w:rPr>
          <w:rFonts w:ascii="宋体" w:eastAsia="宋体" w:hAnsi="宋体"/>
          <w:b/>
          <w:sz w:val="28"/>
          <w:szCs w:val="28"/>
        </w:rPr>
      </w:pPr>
    </w:p>
    <w:p w:rsidR="00771FE5" w:rsidRPr="00C268C1" w:rsidRDefault="00771FE5">
      <w:pPr>
        <w:spacing w:after="0" w:line="600" w:lineRule="exact"/>
        <w:jc w:val="both"/>
        <w:rPr>
          <w:rFonts w:ascii="宋体" w:eastAsia="宋体" w:hAnsi="宋体"/>
          <w:sz w:val="28"/>
          <w:szCs w:val="28"/>
        </w:rPr>
      </w:pPr>
      <w:r>
        <w:rPr>
          <w:rFonts w:ascii="宋体" w:eastAsia="宋体" w:hAnsi="宋体"/>
          <w:sz w:val="28"/>
          <w:szCs w:val="28"/>
        </w:rPr>
        <w:t xml:space="preserve">                                        2016</w:t>
      </w:r>
      <w:r>
        <w:rPr>
          <w:rFonts w:ascii="宋体" w:eastAsia="宋体" w:hAnsi="宋体" w:hint="eastAsia"/>
          <w:sz w:val="28"/>
          <w:szCs w:val="28"/>
        </w:rPr>
        <w:t>年</w:t>
      </w:r>
      <w:r>
        <w:rPr>
          <w:rFonts w:ascii="宋体" w:eastAsia="宋体" w:hAnsi="宋体"/>
          <w:sz w:val="28"/>
          <w:szCs w:val="28"/>
        </w:rPr>
        <w:t>6</w:t>
      </w:r>
      <w:r>
        <w:rPr>
          <w:rFonts w:ascii="宋体" w:eastAsia="宋体" w:hAnsi="宋体" w:hint="eastAsia"/>
          <w:sz w:val="28"/>
          <w:szCs w:val="28"/>
        </w:rPr>
        <w:t>月</w:t>
      </w:r>
      <w:r>
        <w:rPr>
          <w:rFonts w:ascii="宋体" w:eastAsia="宋体" w:hAnsi="宋体"/>
          <w:sz w:val="28"/>
          <w:szCs w:val="28"/>
        </w:rPr>
        <w:t>29</w:t>
      </w:r>
      <w:r>
        <w:rPr>
          <w:rFonts w:ascii="宋体" w:eastAsia="宋体" w:hAnsi="宋体" w:hint="eastAsia"/>
          <w:sz w:val="28"/>
          <w:szCs w:val="28"/>
        </w:rPr>
        <w:t>日</w:t>
      </w:r>
    </w:p>
    <w:sectPr w:rsidR="00771FE5" w:rsidRPr="00C268C1" w:rsidSect="00150F59">
      <w:footerReference w:type="even" r:id="rId7"/>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FE5" w:rsidRDefault="00771FE5">
      <w:r>
        <w:separator/>
      </w:r>
    </w:p>
  </w:endnote>
  <w:endnote w:type="continuationSeparator" w:id="1">
    <w:p w:rsidR="00771FE5" w:rsidRDefault="00771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E5" w:rsidRDefault="00771FE5" w:rsidP="00160F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71FE5" w:rsidRDefault="00771F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E5" w:rsidRDefault="00771FE5" w:rsidP="00160F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771FE5" w:rsidRDefault="00771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FE5" w:rsidRDefault="00771FE5">
      <w:r>
        <w:separator/>
      </w:r>
    </w:p>
  </w:footnote>
  <w:footnote w:type="continuationSeparator" w:id="1">
    <w:p w:rsidR="00771FE5" w:rsidRDefault="00771F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764DCA"/>
    <w:multiLevelType w:val="multilevel"/>
    <w:tmpl w:val="4BA365E9"/>
    <w:lvl w:ilvl="0">
      <w:start w:val="1"/>
      <w:numFmt w:val="japaneseCounting"/>
      <w:lvlText w:val="第%1部"/>
      <w:lvlJc w:val="left"/>
      <w:pPr>
        <w:ind w:left="1320" w:hanging="13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4BA365E9"/>
    <w:multiLevelType w:val="multilevel"/>
    <w:tmpl w:val="4BA365E9"/>
    <w:lvl w:ilvl="0">
      <w:start w:val="1"/>
      <w:numFmt w:val="japaneseCounting"/>
      <w:lvlText w:val="第%1部"/>
      <w:lvlJc w:val="left"/>
      <w:pPr>
        <w:ind w:left="1320" w:hanging="13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B96"/>
    <w:rsid w:val="00011DA0"/>
    <w:rsid w:val="00012A99"/>
    <w:rsid w:val="00056132"/>
    <w:rsid w:val="00095F5E"/>
    <w:rsid w:val="000B018B"/>
    <w:rsid w:val="000D66B5"/>
    <w:rsid w:val="000E42CF"/>
    <w:rsid w:val="000F07B8"/>
    <w:rsid w:val="00113688"/>
    <w:rsid w:val="00115DFC"/>
    <w:rsid w:val="001315C8"/>
    <w:rsid w:val="00150F59"/>
    <w:rsid w:val="00160FE9"/>
    <w:rsid w:val="00160FFC"/>
    <w:rsid w:val="00162F17"/>
    <w:rsid w:val="0018344F"/>
    <w:rsid w:val="001934C8"/>
    <w:rsid w:val="001A4423"/>
    <w:rsid w:val="001C080C"/>
    <w:rsid w:val="00203F9D"/>
    <w:rsid w:val="002141A2"/>
    <w:rsid w:val="00221AB5"/>
    <w:rsid w:val="00235FD2"/>
    <w:rsid w:val="00270392"/>
    <w:rsid w:val="0027594C"/>
    <w:rsid w:val="00275A69"/>
    <w:rsid w:val="002A155C"/>
    <w:rsid w:val="002A1763"/>
    <w:rsid w:val="00306DAF"/>
    <w:rsid w:val="00323B43"/>
    <w:rsid w:val="00356808"/>
    <w:rsid w:val="003D37D8"/>
    <w:rsid w:val="003F0DB8"/>
    <w:rsid w:val="004265F1"/>
    <w:rsid w:val="004358AB"/>
    <w:rsid w:val="004A6061"/>
    <w:rsid w:val="00515563"/>
    <w:rsid w:val="00521E18"/>
    <w:rsid w:val="00563566"/>
    <w:rsid w:val="00582228"/>
    <w:rsid w:val="005A2AFC"/>
    <w:rsid w:val="005A394B"/>
    <w:rsid w:val="005C685C"/>
    <w:rsid w:val="005E2CDA"/>
    <w:rsid w:val="00624108"/>
    <w:rsid w:val="00635FC3"/>
    <w:rsid w:val="00662814"/>
    <w:rsid w:val="00671C17"/>
    <w:rsid w:val="006D0125"/>
    <w:rsid w:val="00713851"/>
    <w:rsid w:val="007249C4"/>
    <w:rsid w:val="007365C0"/>
    <w:rsid w:val="007601E4"/>
    <w:rsid w:val="00763B08"/>
    <w:rsid w:val="00771FE5"/>
    <w:rsid w:val="007759D2"/>
    <w:rsid w:val="00781520"/>
    <w:rsid w:val="007B65F5"/>
    <w:rsid w:val="007F76C5"/>
    <w:rsid w:val="0082054C"/>
    <w:rsid w:val="0088031A"/>
    <w:rsid w:val="008B7726"/>
    <w:rsid w:val="008C2A8E"/>
    <w:rsid w:val="00924B96"/>
    <w:rsid w:val="009335FC"/>
    <w:rsid w:val="0093563A"/>
    <w:rsid w:val="00947E08"/>
    <w:rsid w:val="009B2627"/>
    <w:rsid w:val="00A84747"/>
    <w:rsid w:val="00A8481E"/>
    <w:rsid w:val="00AB377C"/>
    <w:rsid w:val="00B23013"/>
    <w:rsid w:val="00BB4797"/>
    <w:rsid w:val="00BE12B7"/>
    <w:rsid w:val="00C1582F"/>
    <w:rsid w:val="00C268C1"/>
    <w:rsid w:val="00C3031B"/>
    <w:rsid w:val="00C74802"/>
    <w:rsid w:val="00CB4896"/>
    <w:rsid w:val="00CE661E"/>
    <w:rsid w:val="00D42C1E"/>
    <w:rsid w:val="00D474F5"/>
    <w:rsid w:val="00D47560"/>
    <w:rsid w:val="00DC2D34"/>
    <w:rsid w:val="00E20CD4"/>
    <w:rsid w:val="00EB1F84"/>
    <w:rsid w:val="00F0784D"/>
    <w:rsid w:val="00F07AAA"/>
    <w:rsid w:val="00F12570"/>
    <w:rsid w:val="00F62859"/>
    <w:rsid w:val="00FD768A"/>
    <w:rsid w:val="057B6B0A"/>
    <w:rsid w:val="1E7F0598"/>
    <w:rsid w:val="32300AE3"/>
    <w:rsid w:val="361F32D7"/>
    <w:rsid w:val="3A727ADD"/>
    <w:rsid w:val="3D6C09D0"/>
    <w:rsid w:val="3EB554EF"/>
    <w:rsid w:val="3FA23E73"/>
    <w:rsid w:val="414F2C35"/>
    <w:rsid w:val="489F6E94"/>
    <w:rsid w:val="4B94000C"/>
    <w:rsid w:val="4E1103A0"/>
    <w:rsid w:val="6F3240EB"/>
    <w:rsid w:val="766B08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F59"/>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50F59"/>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150F59"/>
    <w:rPr>
      <w:rFonts w:ascii="Tahoma" w:hAnsi="Tahoma" w:cs="Times New Roman"/>
      <w:sz w:val="18"/>
      <w:szCs w:val="18"/>
    </w:rPr>
  </w:style>
  <w:style w:type="paragraph" w:styleId="Header">
    <w:name w:val="header"/>
    <w:basedOn w:val="Normal"/>
    <w:link w:val="HeaderChar"/>
    <w:uiPriority w:val="99"/>
    <w:rsid w:val="00150F5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150F59"/>
    <w:rPr>
      <w:rFonts w:ascii="Tahoma" w:hAnsi="Tahoma" w:cs="Times New Roman"/>
      <w:sz w:val="18"/>
      <w:szCs w:val="18"/>
    </w:rPr>
  </w:style>
  <w:style w:type="paragraph" w:styleId="NormalWeb">
    <w:name w:val="Normal (Web)"/>
    <w:basedOn w:val="Normal"/>
    <w:uiPriority w:val="99"/>
    <w:rsid w:val="00150F59"/>
    <w:pPr>
      <w:adjustRightInd/>
      <w:snapToGrid/>
      <w:spacing w:before="100" w:beforeAutospacing="1" w:after="100" w:afterAutospacing="1"/>
    </w:pPr>
    <w:rPr>
      <w:rFonts w:ascii="宋体" w:eastAsia="宋体" w:hAnsi="宋体" w:cs="宋体"/>
      <w:sz w:val="24"/>
      <w:szCs w:val="24"/>
    </w:rPr>
  </w:style>
  <w:style w:type="paragraph" w:customStyle="1" w:styleId="ListParagraph1">
    <w:name w:val="List Paragraph1"/>
    <w:basedOn w:val="Normal"/>
    <w:uiPriority w:val="99"/>
    <w:rsid w:val="00150F59"/>
    <w:pPr>
      <w:ind w:firstLineChars="200" w:firstLine="420"/>
    </w:pPr>
  </w:style>
  <w:style w:type="paragraph" w:styleId="DocumentMap">
    <w:name w:val="Document Map"/>
    <w:basedOn w:val="Normal"/>
    <w:link w:val="DocumentMapChar"/>
    <w:uiPriority w:val="99"/>
    <w:semiHidden/>
    <w:rsid w:val="0093563A"/>
    <w:pPr>
      <w:shd w:val="clear" w:color="auto" w:fill="000080"/>
    </w:pPr>
  </w:style>
  <w:style w:type="character" w:customStyle="1" w:styleId="DocumentMapChar">
    <w:name w:val="Document Map Char"/>
    <w:basedOn w:val="DefaultParagraphFont"/>
    <w:link w:val="DocumentMap"/>
    <w:uiPriority w:val="99"/>
    <w:semiHidden/>
    <w:locked/>
    <w:rsid w:val="00BE12B7"/>
    <w:rPr>
      <w:rFonts w:ascii="Times New Roman" w:hAnsi="Times New Roman" w:cs="Times New Roman"/>
      <w:kern w:val="0"/>
      <w:sz w:val="2"/>
    </w:rPr>
  </w:style>
  <w:style w:type="character" w:styleId="PageNumber">
    <w:name w:val="page number"/>
    <w:basedOn w:val="DefaultParagraphFont"/>
    <w:uiPriority w:val="99"/>
    <w:rsid w:val="0093563A"/>
    <w:rPr>
      <w:rFonts w:cs="Times New Roman"/>
    </w:rPr>
  </w:style>
  <w:style w:type="character" w:styleId="CommentReference">
    <w:name w:val="annotation reference"/>
    <w:basedOn w:val="DefaultParagraphFont"/>
    <w:uiPriority w:val="99"/>
    <w:semiHidden/>
    <w:rsid w:val="009B2627"/>
    <w:rPr>
      <w:rFonts w:cs="Times New Roman"/>
      <w:sz w:val="21"/>
      <w:szCs w:val="21"/>
    </w:rPr>
  </w:style>
  <w:style w:type="paragraph" w:styleId="CommentText">
    <w:name w:val="annotation text"/>
    <w:basedOn w:val="Normal"/>
    <w:link w:val="CommentTextChar"/>
    <w:uiPriority w:val="99"/>
    <w:semiHidden/>
    <w:rsid w:val="009B2627"/>
  </w:style>
  <w:style w:type="character" w:customStyle="1" w:styleId="CommentTextChar">
    <w:name w:val="Comment Text Char"/>
    <w:basedOn w:val="DefaultParagraphFont"/>
    <w:link w:val="CommentText"/>
    <w:uiPriority w:val="99"/>
    <w:semiHidden/>
    <w:locked/>
    <w:rPr>
      <w:rFonts w:ascii="Tahoma" w:hAnsi="Tahoma" w:cs="Times New Roman"/>
      <w:kern w:val="0"/>
      <w:sz w:val="22"/>
    </w:rPr>
  </w:style>
  <w:style w:type="paragraph" w:styleId="CommentSubject">
    <w:name w:val="annotation subject"/>
    <w:basedOn w:val="CommentText"/>
    <w:next w:val="CommentText"/>
    <w:link w:val="CommentSubjectChar"/>
    <w:uiPriority w:val="99"/>
    <w:semiHidden/>
    <w:rsid w:val="009B2627"/>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9B2627"/>
    <w:rPr>
      <w:sz w:val="18"/>
      <w:szCs w:val="18"/>
    </w:rPr>
  </w:style>
  <w:style w:type="character" w:customStyle="1" w:styleId="BalloonTextChar">
    <w:name w:val="Balloon Text Char"/>
    <w:basedOn w:val="DefaultParagraphFont"/>
    <w:link w:val="BalloonText"/>
    <w:uiPriority w:val="99"/>
    <w:semiHidden/>
    <w:locked/>
    <w:rPr>
      <w:rFonts w:ascii="Tahoma" w:hAnsi="Tahoma" w:cs="Times New Roman"/>
      <w:kern w:val="0"/>
      <w:sz w:val="2"/>
    </w:rPr>
  </w:style>
</w:styles>
</file>

<file path=word/webSettings.xml><?xml version="1.0" encoding="utf-8"?>
<w:webSettings xmlns:r="http://schemas.openxmlformats.org/officeDocument/2006/relationships" xmlns:w="http://schemas.openxmlformats.org/wordprocessingml/2006/main">
  <w:divs>
    <w:div w:id="47926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7</Pages>
  <Words>527</Words>
  <Characters>3010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29</cp:revision>
  <dcterms:created xsi:type="dcterms:W3CDTF">2015-11-19T17:01:00Z</dcterms:created>
  <dcterms:modified xsi:type="dcterms:W3CDTF">2016-06-29T03:44:00Z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