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2CD" w:rsidRDefault="003E02CD" w:rsidP="00367DEF">
      <w:pPr>
        <w:spacing w:line="600" w:lineRule="exact"/>
        <w:jc w:val="center"/>
        <w:rPr>
          <w:rFonts w:ascii="宋体" w:eastAsia="宋体"/>
          <w:b/>
          <w:sz w:val="36"/>
          <w:szCs w:val="36"/>
        </w:rPr>
      </w:pPr>
      <w:r>
        <w:rPr>
          <w:rFonts w:ascii="宋体" w:hAnsi="宋体" w:hint="eastAsia"/>
          <w:b/>
          <w:sz w:val="36"/>
          <w:szCs w:val="36"/>
        </w:rPr>
        <w:t>《海南大学艺术学院艺术硕士培养要求》</w:t>
      </w:r>
    </w:p>
    <w:p w:rsidR="003E02CD" w:rsidRDefault="003E02CD" w:rsidP="00367DEF">
      <w:pPr>
        <w:spacing w:after="0" w:line="600" w:lineRule="exact"/>
        <w:jc w:val="center"/>
        <w:rPr>
          <w:rFonts w:ascii="宋体" w:eastAsia="宋体" w:hAnsi="宋体"/>
          <w:b/>
          <w:sz w:val="36"/>
          <w:szCs w:val="36"/>
        </w:rPr>
      </w:pPr>
      <w:r>
        <w:rPr>
          <w:rFonts w:ascii="宋体" w:hAnsi="宋体" w:hint="eastAsia"/>
          <w:b/>
          <w:sz w:val="36"/>
          <w:szCs w:val="36"/>
        </w:rPr>
        <w:t>美术领域艺术硕士（</w:t>
      </w:r>
      <w:r>
        <w:rPr>
          <w:rFonts w:ascii="宋体" w:hAnsi="宋体"/>
          <w:b/>
          <w:sz w:val="36"/>
          <w:szCs w:val="36"/>
        </w:rPr>
        <w:t>135107</w:t>
      </w:r>
      <w:r>
        <w:rPr>
          <w:rFonts w:ascii="宋体" w:hAnsi="宋体" w:hint="eastAsia"/>
          <w:b/>
          <w:sz w:val="36"/>
          <w:szCs w:val="36"/>
        </w:rPr>
        <w:t>）</w:t>
      </w:r>
    </w:p>
    <w:p w:rsidR="003E02CD" w:rsidRPr="00367DEF" w:rsidRDefault="003E02CD" w:rsidP="00561470">
      <w:pPr>
        <w:pStyle w:val="ListParagraph1"/>
        <w:spacing w:after="0" w:line="600" w:lineRule="exact"/>
        <w:ind w:firstLineChars="0" w:firstLine="0"/>
        <w:rPr>
          <w:rFonts w:ascii="宋体" w:eastAsia="宋体" w:hAnsi="宋体"/>
          <w:b/>
          <w:sz w:val="28"/>
          <w:szCs w:val="28"/>
        </w:rPr>
      </w:pPr>
    </w:p>
    <w:p w:rsidR="003E02CD" w:rsidRPr="00367DEF" w:rsidRDefault="003E02CD" w:rsidP="00561470">
      <w:pPr>
        <w:pStyle w:val="ListParagraph1"/>
        <w:spacing w:after="0" w:line="600" w:lineRule="exact"/>
        <w:ind w:firstLineChars="0" w:firstLine="0"/>
        <w:rPr>
          <w:rFonts w:ascii="宋体" w:eastAsia="宋体" w:hAnsi="宋体"/>
          <w:b/>
          <w:sz w:val="32"/>
          <w:szCs w:val="32"/>
        </w:rPr>
      </w:pPr>
      <w:r w:rsidRPr="00367DEF">
        <w:rPr>
          <w:rFonts w:ascii="宋体" w:eastAsia="宋体" w:hAnsi="宋体" w:hint="eastAsia"/>
          <w:b/>
          <w:sz w:val="32"/>
          <w:szCs w:val="32"/>
        </w:rPr>
        <w:t>第一部分</w:t>
      </w:r>
      <w:r w:rsidRPr="00367DEF">
        <w:rPr>
          <w:rFonts w:ascii="宋体" w:eastAsia="宋体" w:hAnsi="宋体"/>
          <w:b/>
          <w:sz w:val="32"/>
          <w:szCs w:val="32"/>
        </w:rPr>
        <w:t xml:space="preserve">  </w:t>
      </w:r>
      <w:r w:rsidRPr="00367DEF">
        <w:rPr>
          <w:rFonts w:ascii="宋体" w:eastAsia="宋体" w:hAnsi="宋体" w:hint="eastAsia"/>
          <w:b/>
          <w:sz w:val="32"/>
          <w:szCs w:val="32"/>
        </w:rPr>
        <w:t>概况</w:t>
      </w:r>
    </w:p>
    <w:p w:rsidR="003E02CD" w:rsidRPr="00367DEF" w:rsidRDefault="003E02CD" w:rsidP="00F466F6">
      <w:pPr>
        <w:spacing w:after="0" w:line="600" w:lineRule="exact"/>
        <w:ind w:firstLineChars="200" w:firstLine="31680"/>
        <w:jc w:val="both"/>
        <w:rPr>
          <w:rFonts w:ascii="宋体" w:eastAsia="宋体" w:hAnsi="宋体"/>
          <w:sz w:val="28"/>
          <w:szCs w:val="28"/>
        </w:rPr>
      </w:pPr>
      <w:r w:rsidRPr="00367DEF">
        <w:rPr>
          <w:rFonts w:ascii="宋体" w:eastAsia="宋体" w:hAnsi="宋体" w:hint="eastAsia"/>
          <w:sz w:val="28"/>
          <w:szCs w:val="28"/>
        </w:rPr>
        <w:t>美术学科是人类审美创造的重要形式，不仅以视觉媒介创造美的作品，而且承载着人类的思想、技能与可视的历史信息。人类文明的脚印赖美术以留存。我国的原始彩陶、商周青铜、汉代画像砖，唐宋元明清绘画、历代书法、建筑与工艺美术，其丰富多彩的造型风格，古希腊的瓶画与雕塑、意大利文艺复兴的绘画、雕刻和建筑、法国印象主义油画等西方美术，和中国艺术一起形成了世界艺术的两大体系。传世的美术杰作不仅表达了丰富的情感和思想，而且改变着我们对人和自然的观看方式，由此影响着人类的世界观。中西人文教育都非常重视美术教育，西方智慧之父苏格拉底受过雕刻训练，哲学之父柏拉图受过绘画训练。我国自古以来即重视书画的教化力量，孔子强调艺术是造就完整人才的必要基础。美术在中外思想中都被视为超越功利目的、提升情操、激发想象力的美学产物。我国自</w:t>
      </w:r>
      <w:r w:rsidRPr="00367DEF">
        <w:rPr>
          <w:rFonts w:ascii="宋体" w:eastAsia="宋体" w:hAnsi="宋体"/>
          <w:sz w:val="28"/>
          <w:szCs w:val="28"/>
        </w:rPr>
        <w:t>20</w:t>
      </w:r>
      <w:r w:rsidRPr="00367DEF">
        <w:rPr>
          <w:rFonts w:ascii="宋体" w:eastAsia="宋体" w:hAnsi="宋体" w:hint="eastAsia"/>
          <w:sz w:val="28"/>
          <w:szCs w:val="28"/>
        </w:rPr>
        <w:t>世纪初叶，在继承我国传统、融会西方体制的基础上，创办专科美术院校，逐渐形成完整的教学、创作与研究的学科体系，涵盖美术史论、中国画、书法、油画、版画、雕塑、摄影、实验艺术等专业，培养合格的专业硕士人才。</w:t>
      </w:r>
    </w:p>
    <w:p w:rsidR="003E02CD" w:rsidRPr="00367DEF" w:rsidRDefault="003E02CD" w:rsidP="00F466F6">
      <w:pPr>
        <w:spacing w:after="0" w:line="600" w:lineRule="exact"/>
        <w:rPr>
          <w:rFonts w:ascii="宋体" w:eastAsia="宋体" w:hAnsi="宋体"/>
          <w:b/>
          <w:sz w:val="32"/>
          <w:szCs w:val="32"/>
        </w:rPr>
      </w:pPr>
      <w:r w:rsidRPr="00367DEF">
        <w:rPr>
          <w:rFonts w:ascii="宋体" w:eastAsia="宋体" w:hAnsi="宋体" w:hint="eastAsia"/>
          <w:b/>
          <w:sz w:val="32"/>
          <w:szCs w:val="32"/>
        </w:rPr>
        <w:t>第二部分</w:t>
      </w:r>
      <w:r w:rsidRPr="00367DEF">
        <w:rPr>
          <w:rFonts w:ascii="宋体" w:eastAsia="宋体" w:hAnsi="宋体"/>
          <w:b/>
          <w:sz w:val="32"/>
          <w:szCs w:val="32"/>
        </w:rPr>
        <w:t xml:space="preserve">   </w:t>
      </w:r>
      <w:r w:rsidRPr="00367DEF">
        <w:rPr>
          <w:rFonts w:ascii="宋体" w:eastAsia="宋体" w:hAnsi="宋体" w:hint="eastAsia"/>
          <w:b/>
          <w:sz w:val="32"/>
          <w:szCs w:val="32"/>
        </w:rPr>
        <w:t>硕士专业学位基本要求</w:t>
      </w:r>
    </w:p>
    <w:p w:rsidR="003E02CD" w:rsidRPr="00367DEF" w:rsidRDefault="003E02CD">
      <w:pPr>
        <w:spacing w:after="0" w:line="600" w:lineRule="exact"/>
        <w:jc w:val="both"/>
        <w:outlineLvl w:val="0"/>
        <w:rPr>
          <w:rFonts w:ascii="宋体" w:eastAsia="宋体" w:hAnsi="宋体"/>
          <w:b/>
          <w:sz w:val="28"/>
          <w:szCs w:val="28"/>
        </w:rPr>
      </w:pPr>
      <w:r w:rsidRPr="00367DEF">
        <w:rPr>
          <w:rFonts w:ascii="宋体" w:eastAsia="宋体" w:hAnsi="宋体" w:hint="eastAsia"/>
          <w:b/>
          <w:sz w:val="28"/>
          <w:szCs w:val="28"/>
        </w:rPr>
        <w:t>一、获本专业学位应具备的基本素质</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1.</w:t>
      </w:r>
      <w:r w:rsidRPr="00367DEF">
        <w:rPr>
          <w:rFonts w:ascii="宋体" w:eastAsia="宋体" w:hAnsi="宋体" w:hint="eastAsia"/>
          <w:b/>
          <w:sz w:val="28"/>
          <w:szCs w:val="28"/>
        </w:rPr>
        <w:t>学术道德</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应具备人文精神和正确的人生观、价值观，遵守职业道德与伦理规范</w:t>
      </w:r>
      <w:r w:rsidRPr="00367DEF">
        <w:rPr>
          <w:rFonts w:ascii="宋体" w:eastAsia="宋体" w:hAnsi="宋体"/>
          <w:sz w:val="28"/>
          <w:szCs w:val="28"/>
        </w:rPr>
        <w:t>;</w:t>
      </w:r>
      <w:r w:rsidRPr="00367DEF">
        <w:rPr>
          <w:rFonts w:ascii="宋体" w:eastAsia="宋体" w:hAnsi="宋体" w:hint="eastAsia"/>
          <w:sz w:val="28"/>
          <w:szCs w:val="28"/>
        </w:rPr>
        <w:t>树立崇高的艺术理想与专业思想</w:t>
      </w:r>
      <w:r w:rsidRPr="00367DEF">
        <w:rPr>
          <w:rFonts w:ascii="宋体" w:eastAsia="宋体" w:hAnsi="宋体"/>
          <w:sz w:val="28"/>
          <w:szCs w:val="28"/>
        </w:rPr>
        <w:t>;</w:t>
      </w:r>
      <w:r w:rsidRPr="00367DEF">
        <w:rPr>
          <w:rFonts w:ascii="宋体" w:eastAsia="宋体" w:hAnsi="宋体" w:hint="eastAsia"/>
          <w:sz w:val="28"/>
          <w:szCs w:val="28"/>
        </w:rPr>
        <w:t>尊重传统，勇于创新，具有坚定的专业信念。</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2.</w:t>
      </w:r>
      <w:r w:rsidRPr="00367DEF">
        <w:rPr>
          <w:rFonts w:ascii="宋体" w:eastAsia="宋体" w:hAnsi="宋体" w:hint="eastAsia"/>
          <w:b/>
          <w:sz w:val="28"/>
          <w:szCs w:val="28"/>
        </w:rPr>
        <w:t>专业素养</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具备较高的文化素质和艺术修养，具备扎实的创作能力，并具有一定的艺术思想，了解中外美术的历史与理论，掌握美术专业创作的技法与理论，能创作高质量的美术作品，并具有较高的文字阐释本专业实践问题的理论水平。坚持高尚的艺术情操，广泛涉猎艺术相关门类和专业以外的人文知识，拓展思想和专业视野，提升专业创作的能力。增强创新创业能力。完成必修的政治与外语基础课程，通过两门以上通识课程学习而为专业训练开辟较宽的历史与思想视域，为创作报告的写作打下基础。应掌握一门外语，具备一定的对外交流和研究能力。</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b/>
          <w:sz w:val="28"/>
          <w:szCs w:val="28"/>
        </w:rPr>
        <w:t xml:space="preserve">    3.</w:t>
      </w:r>
      <w:r w:rsidRPr="00367DEF">
        <w:rPr>
          <w:rFonts w:ascii="宋体" w:eastAsia="宋体" w:hAnsi="宋体" w:hint="eastAsia"/>
          <w:b/>
          <w:sz w:val="28"/>
          <w:szCs w:val="28"/>
        </w:rPr>
        <w:t>职业道德与职业精神</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具备对艺术的挚爱之情和人文精神的崇尚之意，勇于担当人类文化艺术的传承与创新之责，具备从事美术创作实践要求的专业能力、素养以及从业的基本条件，具备良好的敬业精神和职业风范，拥有较强的创新能力与事业心。</w:t>
      </w:r>
    </w:p>
    <w:p w:rsidR="003E02CD" w:rsidRPr="00367DEF" w:rsidRDefault="003E02CD">
      <w:pPr>
        <w:spacing w:after="0" w:line="600" w:lineRule="exact"/>
        <w:jc w:val="both"/>
        <w:outlineLvl w:val="0"/>
        <w:rPr>
          <w:rFonts w:ascii="宋体" w:eastAsia="宋体" w:hAnsi="宋体"/>
          <w:b/>
          <w:sz w:val="28"/>
          <w:szCs w:val="28"/>
        </w:rPr>
      </w:pPr>
      <w:r w:rsidRPr="00367DEF">
        <w:rPr>
          <w:rFonts w:ascii="宋体" w:eastAsia="宋体" w:hAnsi="宋体" w:hint="eastAsia"/>
          <w:b/>
          <w:sz w:val="28"/>
          <w:szCs w:val="28"/>
        </w:rPr>
        <w:t>二、获本专业学位应掌握的基本知识</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1.</w:t>
      </w:r>
      <w:r w:rsidRPr="00367DEF">
        <w:rPr>
          <w:rFonts w:ascii="宋体" w:eastAsia="宋体" w:hAnsi="宋体" w:hint="eastAsia"/>
          <w:b/>
          <w:sz w:val="28"/>
          <w:szCs w:val="28"/>
        </w:rPr>
        <w:t>基础知识</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涉猎广泛，拥有艺术、文学、历史学、管理学、教育学和心理学等学科的基础知识，具有较丰富的人文、艺术和科学素养，不断拓展审美视野，自觉提升艺术品位，为专业学习与美术创作实践搭建坚实的知识体系和扎实的实践基础。</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2.</w:t>
      </w:r>
      <w:r w:rsidRPr="00367DEF">
        <w:rPr>
          <w:rFonts w:ascii="宋体" w:eastAsia="宋体" w:hAnsi="宋体" w:hint="eastAsia"/>
          <w:b/>
          <w:sz w:val="28"/>
          <w:szCs w:val="28"/>
        </w:rPr>
        <w:t>专业知识</w:t>
      </w:r>
    </w:p>
    <w:p w:rsidR="003E02CD" w:rsidRPr="00367DEF" w:rsidRDefault="003E02CD" w:rsidP="00367DEF">
      <w:pPr>
        <w:spacing w:after="0" w:line="600" w:lineRule="exact"/>
        <w:ind w:firstLineChars="196" w:firstLine="31680"/>
        <w:jc w:val="both"/>
        <w:rPr>
          <w:rFonts w:ascii="宋体" w:eastAsia="宋体" w:hAnsi="宋体"/>
          <w:sz w:val="28"/>
          <w:szCs w:val="28"/>
        </w:rPr>
      </w:pPr>
      <w:r w:rsidRPr="00367DEF">
        <w:rPr>
          <w:rFonts w:ascii="宋体" w:eastAsia="宋体" w:hAnsi="宋体" w:hint="eastAsia"/>
          <w:sz w:val="28"/>
          <w:szCs w:val="28"/>
        </w:rPr>
        <w:t>以创作为主，能将所学的专业技能与理论充分融合，运用于艺术作品创作。本专业硕士生应掌握美术专业方向创作的方法、了解创作工具和材料，具备扎实的专业基础，熟悉专业基础理论，认识中外美术杰作和美术风格发展的历史、现状与未来趋势。充分了解媒介的性能和形式语言，谙熟所从事美术专业的创作规律、审美特性和艺术精神追求，具备艺术创新的潜力和能力。坚持专业创作与理论思考相结合的科学方法，研究所从事专业的传统技法，实验新的媒介与表现手法，吸收相关专业的思维方式、科学方法和技术手段，吸取人类艺术创作的经验和文化思想，创作出高水平的美术作品，实现艺术创新、丰富人类视觉传达并提供高素质艺术人才。</w:t>
      </w:r>
    </w:p>
    <w:p w:rsidR="003E02CD" w:rsidRPr="00367DEF" w:rsidRDefault="003E02CD">
      <w:pPr>
        <w:spacing w:after="0" w:line="600" w:lineRule="exact"/>
        <w:jc w:val="both"/>
        <w:outlineLvl w:val="0"/>
        <w:rPr>
          <w:rFonts w:ascii="宋体" w:eastAsia="宋体" w:hAnsi="宋体"/>
          <w:b/>
          <w:sz w:val="28"/>
          <w:szCs w:val="28"/>
        </w:rPr>
      </w:pPr>
      <w:r w:rsidRPr="00367DEF">
        <w:rPr>
          <w:rFonts w:ascii="宋体" w:eastAsia="宋体" w:hAnsi="宋体" w:hint="eastAsia"/>
          <w:b/>
          <w:sz w:val="28"/>
          <w:szCs w:val="28"/>
        </w:rPr>
        <w:t>三、获本专业学位应接受的实践训练</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应接受与职业发展相匹配的实践训练，完成不少于培养方案规定的实践时程和学分要求</w:t>
      </w:r>
      <w:r w:rsidRPr="00367DEF">
        <w:rPr>
          <w:rFonts w:ascii="宋体" w:eastAsia="宋体" w:hAnsi="宋体"/>
          <w:sz w:val="28"/>
          <w:szCs w:val="28"/>
        </w:rPr>
        <w:t>(</w:t>
      </w:r>
      <w:r w:rsidRPr="00367DEF">
        <w:rPr>
          <w:rFonts w:ascii="宋体" w:eastAsia="宋体" w:hAnsi="宋体" w:hint="eastAsia"/>
          <w:sz w:val="28"/>
          <w:szCs w:val="28"/>
        </w:rPr>
        <w:t>占总学分的</w:t>
      </w:r>
      <w:r w:rsidRPr="00367DEF">
        <w:rPr>
          <w:rFonts w:ascii="宋体" w:eastAsia="宋体" w:hAnsi="宋体"/>
          <w:sz w:val="28"/>
          <w:szCs w:val="28"/>
        </w:rPr>
        <w:t>60% );</w:t>
      </w:r>
      <w:r w:rsidRPr="00367DEF">
        <w:rPr>
          <w:rFonts w:ascii="宋体" w:eastAsia="宋体" w:hAnsi="宋体" w:hint="eastAsia"/>
          <w:sz w:val="28"/>
          <w:szCs w:val="28"/>
        </w:rPr>
        <w:t>专业实践训练学习的具体计划由研究生导师与研究生共同拟定，对不同专业方向的学生进行有针对性、系统、全面的实践训练，包括生活写生、田野采风、创作与展示、文化考察、市场调研、专业实习、社会活动等</w:t>
      </w:r>
      <w:r w:rsidRPr="00367DEF">
        <w:rPr>
          <w:rFonts w:ascii="宋体" w:eastAsia="宋体" w:hAnsi="宋体"/>
          <w:sz w:val="28"/>
          <w:szCs w:val="28"/>
        </w:rPr>
        <w:t>;</w:t>
      </w:r>
      <w:r w:rsidRPr="00367DEF">
        <w:rPr>
          <w:rFonts w:ascii="宋体" w:eastAsia="宋体" w:hAnsi="宋体" w:hint="eastAsia"/>
          <w:sz w:val="28"/>
          <w:szCs w:val="28"/>
        </w:rPr>
        <w:t>实践训练的时间和形式采用集中与分段、个人与集体、课堂与课外、校内与校外相结合的方式，注重吸纳和使用社会资源，积极开辟写生实践基地，联合当前社会、行业中富有经验者共同指导</w:t>
      </w:r>
      <w:r w:rsidRPr="00367DEF">
        <w:rPr>
          <w:rFonts w:ascii="宋体" w:eastAsia="宋体" w:hAnsi="宋体"/>
          <w:sz w:val="28"/>
          <w:szCs w:val="28"/>
        </w:rPr>
        <w:t>;</w:t>
      </w:r>
      <w:r w:rsidRPr="00367DEF">
        <w:rPr>
          <w:rFonts w:ascii="宋体" w:eastAsia="宋体" w:hAnsi="宋体" w:hint="eastAsia"/>
          <w:sz w:val="28"/>
          <w:szCs w:val="28"/>
        </w:rPr>
        <w:t>研究生管理部门和研究生导师对研究生专业实践要实行全过程的管理和质量评价，在实践与理论的循环互动中使学生的知识、能力得到全面提升。</w:t>
      </w:r>
    </w:p>
    <w:p w:rsidR="003E02CD" w:rsidRPr="00367DEF" w:rsidRDefault="003E02CD">
      <w:pPr>
        <w:spacing w:after="0" w:line="600" w:lineRule="exact"/>
        <w:jc w:val="both"/>
        <w:outlineLvl w:val="0"/>
        <w:rPr>
          <w:rFonts w:ascii="宋体" w:eastAsia="宋体" w:hAnsi="宋体"/>
          <w:b/>
          <w:sz w:val="28"/>
          <w:szCs w:val="28"/>
        </w:rPr>
      </w:pPr>
      <w:r w:rsidRPr="00367DEF">
        <w:rPr>
          <w:rFonts w:ascii="宋体" w:eastAsia="宋体" w:hAnsi="宋体" w:hint="eastAsia"/>
          <w:b/>
          <w:sz w:val="28"/>
          <w:szCs w:val="28"/>
        </w:rPr>
        <w:t>四、获本专业学位应具备的基本能力</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b/>
          <w:sz w:val="28"/>
          <w:szCs w:val="28"/>
        </w:rPr>
        <w:t xml:space="preserve">    1.</w:t>
      </w:r>
      <w:r w:rsidRPr="00367DEF">
        <w:rPr>
          <w:rFonts w:ascii="宋体" w:eastAsia="宋体" w:hAnsi="宋体" w:hint="eastAsia"/>
          <w:b/>
          <w:sz w:val="28"/>
          <w:szCs w:val="28"/>
        </w:rPr>
        <w:t>获取知识能力</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具有良好的自主学习能力和发展潜能，掌握艺术创作的方法，了解本专业及相关领域的发展进程与现状，熟悉本领域的经典作品及相关重要文献，掌握从事本专业方向研究所需要的各种专业技能、理论知识和研究方法，能够促使本专业各领域的艺术创作实现东西方、古今文化精神的融合，从而提供艺术创作实践较为开放的文化视野和创作实现的多元可能性。</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2.</w:t>
      </w:r>
      <w:r w:rsidRPr="00367DEF">
        <w:rPr>
          <w:rFonts w:ascii="宋体" w:eastAsia="宋体" w:hAnsi="宋体" w:hint="eastAsia"/>
          <w:b/>
          <w:sz w:val="28"/>
          <w:szCs w:val="28"/>
        </w:rPr>
        <w:t>实践研究能力</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应具备将实践创作与理论研究相结合的能力，对创作技法和理论有深人探索和思想，能够推动本专业创作和理论的发展。能够运用多维视角、科学方法对本领域相关艺术创作和学术研究的意义与审美价值进行思考和分析</w:t>
      </w:r>
      <w:r w:rsidRPr="00367DEF">
        <w:rPr>
          <w:rFonts w:ascii="宋体" w:eastAsia="宋体" w:hAnsi="宋体"/>
          <w:sz w:val="28"/>
          <w:szCs w:val="28"/>
        </w:rPr>
        <w:t>;</w:t>
      </w:r>
      <w:r w:rsidRPr="00367DEF">
        <w:rPr>
          <w:rFonts w:ascii="宋体" w:eastAsia="宋体" w:hAnsi="宋体" w:hint="eastAsia"/>
          <w:sz w:val="28"/>
          <w:szCs w:val="28"/>
        </w:rPr>
        <w:t>拥有较为宽阔的艺术与学术胸怀，尊重艺术趣味多元性的同时，又勇于追求个人风格，实现个人的艺术表达</w:t>
      </w:r>
      <w:r w:rsidRPr="00367DEF">
        <w:rPr>
          <w:rFonts w:ascii="宋体" w:eastAsia="宋体" w:hAnsi="宋体"/>
          <w:sz w:val="28"/>
          <w:szCs w:val="28"/>
        </w:rPr>
        <w:t>;</w:t>
      </w:r>
      <w:r w:rsidRPr="00367DEF">
        <w:rPr>
          <w:rFonts w:ascii="宋体" w:eastAsia="宋体" w:hAnsi="宋体" w:hint="eastAsia"/>
          <w:sz w:val="28"/>
          <w:szCs w:val="28"/>
        </w:rPr>
        <w:t>能够将实践经验和成果与理论相结合，具备良好的学术素养、学术研究、艺术鉴赏、艺术批评和写作的诸种能力</w:t>
      </w:r>
      <w:r w:rsidRPr="00367DEF">
        <w:rPr>
          <w:rFonts w:ascii="宋体" w:eastAsia="宋体" w:hAnsi="宋体"/>
          <w:sz w:val="28"/>
          <w:szCs w:val="28"/>
        </w:rPr>
        <w:t>;</w:t>
      </w:r>
      <w:r w:rsidRPr="00367DEF">
        <w:rPr>
          <w:rFonts w:ascii="宋体" w:eastAsia="宋体" w:hAnsi="宋体" w:hint="eastAsia"/>
          <w:sz w:val="28"/>
          <w:szCs w:val="28"/>
        </w:rPr>
        <w:t>具有在本专业方向相关交叉领域获取新知识的敏锐性和接受能力，具有从事研究、创作以及教学的能力，并具有较强的综合能力和创新能力的同时，基本掌握一门外语的交际能力，能够实现国际文化交流的目的。</w:t>
      </w:r>
    </w:p>
    <w:p w:rsidR="003E02CD" w:rsidRDefault="003E02CD" w:rsidP="00F466F6">
      <w:pPr>
        <w:spacing w:after="0" w:line="600" w:lineRule="exact"/>
        <w:ind w:firstLine="564"/>
        <w:jc w:val="both"/>
        <w:rPr>
          <w:rFonts w:ascii="宋体" w:eastAsia="宋体" w:hAnsi="宋体"/>
          <w:b/>
          <w:sz w:val="28"/>
          <w:szCs w:val="28"/>
        </w:rPr>
      </w:pPr>
      <w:r w:rsidRPr="00367DEF">
        <w:rPr>
          <w:rFonts w:ascii="宋体" w:eastAsia="宋体" w:hAnsi="宋体"/>
          <w:b/>
          <w:sz w:val="28"/>
          <w:szCs w:val="28"/>
        </w:rPr>
        <w:t>3.</w:t>
      </w:r>
      <w:r w:rsidRPr="00367DEF">
        <w:rPr>
          <w:rFonts w:ascii="宋体" w:eastAsia="宋体" w:hAnsi="宋体" w:hint="eastAsia"/>
          <w:b/>
          <w:sz w:val="28"/>
          <w:szCs w:val="28"/>
        </w:rPr>
        <w:t>专业实践能力</w:t>
      </w:r>
    </w:p>
    <w:p w:rsidR="003E02CD" w:rsidRPr="00367DEF" w:rsidRDefault="003E02CD" w:rsidP="00F466F6">
      <w:pPr>
        <w:spacing w:after="0" w:line="600" w:lineRule="exact"/>
        <w:ind w:firstLine="564"/>
        <w:jc w:val="both"/>
        <w:rPr>
          <w:rFonts w:ascii="宋体" w:eastAsia="宋体" w:hAnsi="宋体"/>
          <w:sz w:val="28"/>
          <w:szCs w:val="28"/>
        </w:rPr>
      </w:pPr>
      <w:r w:rsidRPr="00367DEF">
        <w:rPr>
          <w:rFonts w:ascii="宋体" w:eastAsia="宋体" w:hAnsi="宋体" w:hint="eastAsia"/>
          <w:sz w:val="28"/>
          <w:szCs w:val="28"/>
        </w:rPr>
        <w:t>应具备较强的专业实践能力和创作能力，能独立运用所学技能和理论解决艺术创作实践、艺术管理以及艺术教育中的诸多问题，推动艺术发展</w:t>
      </w:r>
      <w:r w:rsidRPr="00367DEF">
        <w:rPr>
          <w:rFonts w:ascii="宋体" w:eastAsia="宋体" w:hAnsi="宋体"/>
          <w:sz w:val="28"/>
          <w:szCs w:val="28"/>
        </w:rPr>
        <w:t>;</w:t>
      </w:r>
      <w:r w:rsidRPr="00367DEF">
        <w:rPr>
          <w:rFonts w:ascii="宋体" w:eastAsia="宋体" w:hAnsi="宋体" w:hint="eastAsia"/>
          <w:sz w:val="28"/>
          <w:szCs w:val="28"/>
        </w:rPr>
        <w:t>富有团队意识，善于互动交流，能够协调、有效整合资源，组织、开展各类实践活动</w:t>
      </w:r>
      <w:r w:rsidRPr="00367DEF">
        <w:rPr>
          <w:rFonts w:ascii="宋体" w:eastAsia="宋体" w:hAnsi="宋体"/>
          <w:sz w:val="28"/>
          <w:szCs w:val="28"/>
        </w:rPr>
        <w:t>;</w:t>
      </w:r>
      <w:r w:rsidRPr="00367DEF">
        <w:rPr>
          <w:rFonts w:ascii="宋体" w:eastAsia="宋体" w:hAnsi="宋体" w:hint="eastAsia"/>
          <w:sz w:val="28"/>
          <w:szCs w:val="28"/>
        </w:rPr>
        <w:t>能够根据时代与环境的变化及社会与行业需求，不断提高自身适应社会的能力</w:t>
      </w:r>
      <w:r w:rsidRPr="00367DEF">
        <w:rPr>
          <w:rFonts w:ascii="宋体" w:eastAsia="宋体" w:hAnsi="宋体"/>
          <w:sz w:val="28"/>
          <w:szCs w:val="28"/>
        </w:rPr>
        <w:t>;</w:t>
      </w:r>
      <w:r w:rsidRPr="00367DEF">
        <w:rPr>
          <w:rFonts w:ascii="宋体" w:eastAsia="宋体" w:hAnsi="宋体" w:hint="eastAsia"/>
          <w:sz w:val="28"/>
          <w:szCs w:val="28"/>
        </w:rPr>
        <w:t>具有良好的身体素质和充沛的精力，能够胜任较高强度的艺术创作实践活动。</w:t>
      </w:r>
    </w:p>
    <w:p w:rsidR="003E02CD" w:rsidRPr="00367DEF" w:rsidRDefault="003E02CD">
      <w:pPr>
        <w:spacing w:after="0" w:line="600" w:lineRule="exact"/>
        <w:jc w:val="both"/>
        <w:outlineLvl w:val="0"/>
        <w:rPr>
          <w:rFonts w:ascii="宋体" w:eastAsia="宋体" w:hAnsi="宋体"/>
          <w:b/>
          <w:sz w:val="28"/>
          <w:szCs w:val="28"/>
        </w:rPr>
      </w:pPr>
      <w:r w:rsidRPr="00367DEF">
        <w:rPr>
          <w:rFonts w:ascii="宋体" w:eastAsia="宋体" w:hAnsi="宋体" w:hint="eastAsia"/>
          <w:b/>
          <w:sz w:val="28"/>
          <w:szCs w:val="28"/>
        </w:rPr>
        <w:t>五、专业能力展示与学位论文基本要求</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1.</w:t>
      </w:r>
      <w:r w:rsidRPr="00367DEF">
        <w:rPr>
          <w:rFonts w:ascii="宋体" w:eastAsia="宋体" w:hAnsi="宋体" w:hint="eastAsia"/>
          <w:b/>
          <w:sz w:val="28"/>
          <w:szCs w:val="28"/>
        </w:rPr>
        <w:t>专业能力展示基本要求</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(1)</w:t>
      </w:r>
      <w:r w:rsidRPr="00367DEF">
        <w:rPr>
          <w:rFonts w:ascii="宋体" w:eastAsia="宋体" w:hAnsi="宋体" w:hint="eastAsia"/>
          <w:sz w:val="28"/>
          <w:szCs w:val="28"/>
        </w:rPr>
        <w:t>总体要求</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w:t>
      </w:r>
      <w:r w:rsidRPr="00367DEF">
        <w:rPr>
          <w:rFonts w:ascii="宋体" w:eastAsia="宋体" w:hAnsi="宋体" w:hint="eastAsia"/>
          <w:sz w:val="28"/>
          <w:szCs w:val="28"/>
        </w:rPr>
        <w:t>不同专业方向的艺术硕士应提交具有独立原创的美术作品或实践项目的总结报告，能力展示分习作与创作两部分。美术领域艺术硕士必须根据自己的研究方向，精选攻读学位期间的课内外习作，与毕业创作一并展示。相应的研究方向应根据自身的性质规定所展示习作与创作的数量。专业能力展示须体现其美术实践的历史、审美价值，创新特征和艺术智性，包括对创作问题的思考、创作媒介的实验、创作技术的探索、个人风格的建构、艺术观念和审美价值的成就，以及所产生的社会影响等。</w:t>
      </w:r>
      <w:r w:rsidRPr="00367DEF">
        <w:rPr>
          <w:rFonts w:ascii="宋体" w:eastAsia="宋体" w:hAnsi="宋体"/>
          <w:sz w:val="28"/>
          <w:szCs w:val="28"/>
        </w:rPr>
        <w:t xml:space="preserve">    </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b/>
          <w:sz w:val="28"/>
          <w:szCs w:val="28"/>
        </w:rPr>
        <w:t>(2)</w:t>
      </w:r>
      <w:r w:rsidRPr="00367DEF">
        <w:rPr>
          <w:rFonts w:ascii="宋体" w:eastAsia="宋体" w:hAnsi="宋体" w:hint="eastAsia"/>
          <w:b/>
          <w:sz w:val="28"/>
          <w:szCs w:val="28"/>
        </w:rPr>
        <w:t>具体要求</w:t>
      </w:r>
    </w:p>
    <w:p w:rsidR="003E02CD" w:rsidRDefault="003E02CD" w:rsidP="00F4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rPr>
          <w:rFonts w:ascii="宋体" w:eastAsia="宋体" w:hAnsi="宋体" w:cs="宋体"/>
          <w:sz w:val="28"/>
          <w:szCs w:val="28"/>
        </w:rPr>
      </w:pPr>
      <w:r w:rsidRPr="00367DEF">
        <w:rPr>
          <w:rFonts w:ascii="宋体" w:eastAsia="宋体" w:hAnsi="宋体" w:cs="宋体" w:hint="eastAsia"/>
          <w:b/>
          <w:sz w:val="28"/>
          <w:szCs w:val="28"/>
        </w:rPr>
        <w:t>绘画专业方向</w:t>
      </w:r>
      <w:r w:rsidRPr="00367DEF">
        <w:rPr>
          <w:rFonts w:ascii="宋体" w:eastAsia="宋体" w:hAnsi="宋体" w:cs="宋体"/>
          <w:sz w:val="28"/>
          <w:szCs w:val="28"/>
        </w:rPr>
        <w:t>:</w:t>
      </w:r>
      <w:r w:rsidRPr="00367DEF">
        <w:rPr>
          <w:rFonts w:ascii="宋体" w:eastAsia="宋体" w:hAnsi="宋体" w:cs="宋体" w:hint="eastAsia"/>
          <w:sz w:val="28"/>
          <w:szCs w:val="28"/>
        </w:rPr>
        <w:t>须提交经过公开展出或发表在公开发行的省级专业刊物上的作品</w:t>
      </w:r>
      <w:r w:rsidRPr="00367DEF">
        <w:rPr>
          <w:rFonts w:ascii="宋体" w:eastAsia="宋体" w:hAnsi="宋体" w:cs="宋体"/>
          <w:sz w:val="28"/>
          <w:szCs w:val="28"/>
        </w:rPr>
        <w:t>10</w:t>
      </w:r>
      <w:r w:rsidRPr="00367DEF">
        <w:rPr>
          <w:rFonts w:ascii="宋体" w:eastAsia="宋体" w:hAnsi="宋体" w:cs="宋体" w:hint="eastAsia"/>
          <w:sz w:val="28"/>
          <w:szCs w:val="28"/>
        </w:rPr>
        <w:t>幅以上。毕业创作作品要求提供</w:t>
      </w:r>
      <w:r w:rsidRPr="00367DEF">
        <w:rPr>
          <w:rFonts w:ascii="宋体" w:eastAsia="宋体" w:hAnsi="宋体" w:cs="宋体"/>
          <w:sz w:val="28"/>
          <w:szCs w:val="28"/>
        </w:rPr>
        <w:t>5</w:t>
      </w:r>
      <w:r w:rsidRPr="00367DEF">
        <w:rPr>
          <w:rFonts w:ascii="宋体" w:eastAsia="宋体" w:hAnsi="宋体" w:cs="宋体" w:hint="eastAsia"/>
          <w:sz w:val="28"/>
          <w:szCs w:val="28"/>
        </w:rPr>
        <w:t>幅以上，其中不小于</w:t>
      </w:r>
      <w:r w:rsidRPr="00367DEF">
        <w:rPr>
          <w:rFonts w:ascii="宋体" w:eastAsia="宋体" w:hAnsi="宋体" w:cs="宋体"/>
          <w:sz w:val="28"/>
          <w:szCs w:val="28"/>
        </w:rPr>
        <w:t>150x150cm</w:t>
      </w:r>
      <w:r w:rsidRPr="00367DEF">
        <w:rPr>
          <w:rFonts w:ascii="宋体" w:eastAsia="宋体" w:hAnsi="宋体" w:cs="宋体" w:hint="eastAsia"/>
          <w:sz w:val="28"/>
          <w:szCs w:val="28"/>
        </w:rPr>
        <w:t>规格的作品</w:t>
      </w:r>
      <w:r w:rsidRPr="00367DEF">
        <w:rPr>
          <w:rFonts w:ascii="宋体" w:eastAsia="宋体" w:hAnsi="宋体" w:cs="宋体"/>
          <w:sz w:val="28"/>
          <w:szCs w:val="28"/>
        </w:rPr>
        <w:t>2</w:t>
      </w:r>
      <w:r w:rsidRPr="00367DEF">
        <w:rPr>
          <w:rFonts w:ascii="宋体" w:eastAsia="宋体" w:hAnsi="宋体" w:cs="宋体" w:hint="eastAsia"/>
          <w:sz w:val="28"/>
          <w:szCs w:val="28"/>
        </w:rPr>
        <w:t>幅以上。须有</w:t>
      </w:r>
      <w:r w:rsidRPr="00367DEF">
        <w:rPr>
          <w:rFonts w:ascii="宋体" w:eastAsia="宋体" w:hAnsi="宋体" w:cs="宋体"/>
          <w:sz w:val="28"/>
          <w:szCs w:val="28"/>
        </w:rPr>
        <w:t>1</w:t>
      </w:r>
      <w:r w:rsidRPr="00367DEF">
        <w:rPr>
          <w:rFonts w:ascii="宋体" w:eastAsia="宋体" w:hAnsi="宋体" w:cs="宋体" w:hint="eastAsia"/>
          <w:sz w:val="28"/>
          <w:szCs w:val="28"/>
        </w:rPr>
        <w:t>幅以上作品入选省级美展展出或是在省级以上专业刊物上发表创作类论文</w:t>
      </w:r>
      <w:r w:rsidRPr="00367DEF">
        <w:rPr>
          <w:rFonts w:ascii="宋体" w:eastAsia="宋体" w:hAnsi="宋体" w:cs="宋体"/>
          <w:sz w:val="28"/>
          <w:szCs w:val="28"/>
        </w:rPr>
        <w:t>1</w:t>
      </w:r>
      <w:r w:rsidRPr="00367DEF">
        <w:rPr>
          <w:rFonts w:ascii="宋体" w:eastAsia="宋体" w:hAnsi="宋体" w:cs="宋体" w:hint="eastAsia"/>
          <w:sz w:val="28"/>
          <w:szCs w:val="28"/>
        </w:rPr>
        <w:t>篇。</w:t>
      </w:r>
    </w:p>
    <w:p w:rsidR="003E02CD" w:rsidRPr="00367DEF" w:rsidRDefault="003E02CD" w:rsidP="00F4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rPr>
          <w:rFonts w:ascii="宋体" w:eastAsia="宋体" w:hAnsi="宋体" w:cs="宋体"/>
          <w:sz w:val="28"/>
          <w:szCs w:val="28"/>
        </w:rPr>
      </w:pPr>
      <w:r w:rsidRPr="00367DEF">
        <w:rPr>
          <w:rFonts w:ascii="宋体" w:eastAsia="宋体" w:hAnsi="宋体" w:cs="宋体" w:hint="eastAsia"/>
          <w:b/>
          <w:sz w:val="28"/>
          <w:szCs w:val="28"/>
        </w:rPr>
        <w:t>动画专业方向</w:t>
      </w:r>
      <w:r w:rsidRPr="00367DEF">
        <w:rPr>
          <w:rFonts w:ascii="宋体" w:eastAsia="宋体" w:hAnsi="宋体" w:cs="宋体" w:hint="eastAsia"/>
          <w:sz w:val="28"/>
          <w:szCs w:val="28"/>
        </w:rPr>
        <w:t>：须有体现毕业原创作品的素材制作流程或动画角色人物设定、场景设定，以及分镜头脚本创作、形成动画后的特色帧展示，并提交一部时长不少于</w:t>
      </w:r>
      <w:r w:rsidRPr="00367DEF">
        <w:rPr>
          <w:rFonts w:ascii="宋体" w:eastAsia="宋体" w:hAnsi="宋体" w:cs="宋体"/>
          <w:sz w:val="28"/>
          <w:szCs w:val="28"/>
        </w:rPr>
        <w:t>5</w:t>
      </w:r>
      <w:r w:rsidRPr="00367DEF">
        <w:rPr>
          <w:rFonts w:ascii="宋体" w:eastAsia="宋体" w:hAnsi="宋体" w:cs="宋体" w:hint="eastAsia"/>
          <w:sz w:val="28"/>
          <w:szCs w:val="28"/>
        </w:rPr>
        <w:t>分钟的动画毕业作品电子文件，视频动态展示。在读期间完成</w:t>
      </w:r>
      <w:bookmarkStart w:id="0" w:name="_GoBack"/>
      <w:bookmarkEnd w:id="0"/>
      <w:r w:rsidRPr="00367DEF">
        <w:rPr>
          <w:rFonts w:ascii="宋体" w:eastAsia="宋体" w:hAnsi="宋体" w:cs="宋体" w:hint="eastAsia"/>
          <w:sz w:val="28"/>
          <w:szCs w:val="28"/>
        </w:rPr>
        <w:t>累计不少于</w:t>
      </w:r>
      <w:r w:rsidRPr="00367DEF">
        <w:rPr>
          <w:rFonts w:ascii="宋体" w:eastAsia="宋体" w:hAnsi="宋体" w:cs="宋体"/>
          <w:sz w:val="28"/>
          <w:szCs w:val="28"/>
        </w:rPr>
        <w:t>10</w:t>
      </w:r>
      <w:r w:rsidRPr="00367DEF">
        <w:rPr>
          <w:rFonts w:ascii="宋体" w:eastAsia="宋体" w:hAnsi="宋体" w:cs="宋体" w:hint="eastAsia"/>
          <w:sz w:val="28"/>
          <w:szCs w:val="28"/>
        </w:rPr>
        <w:t>分钟的动画课程设计，发表省级或以上级别论文一篇。</w:t>
      </w:r>
    </w:p>
    <w:p w:rsidR="003E02CD" w:rsidRPr="00367DEF" w:rsidRDefault="003E0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both"/>
        <w:rPr>
          <w:rFonts w:ascii="宋体" w:eastAsia="宋体" w:hAnsi="宋体" w:cs="宋体"/>
          <w:sz w:val="28"/>
          <w:szCs w:val="28"/>
        </w:rPr>
      </w:pPr>
      <w:r w:rsidRPr="00367DEF">
        <w:rPr>
          <w:rFonts w:ascii="宋体" w:eastAsia="宋体" w:hAnsi="宋体" w:cs="宋体" w:hint="eastAsia"/>
          <w:b/>
          <w:sz w:val="28"/>
          <w:szCs w:val="28"/>
        </w:rPr>
        <w:t>雕塑专业方向</w:t>
      </w:r>
      <w:r w:rsidRPr="00367DEF">
        <w:rPr>
          <w:rFonts w:ascii="宋体" w:eastAsia="宋体" w:hAnsi="宋体" w:cs="宋体" w:hint="eastAsia"/>
          <w:sz w:val="28"/>
          <w:szCs w:val="28"/>
        </w:rPr>
        <w:t>：须提交要求能够通过个性化的艺术语言，表现出具有较高艺术境界的雕塑习作</w:t>
      </w:r>
      <w:r w:rsidRPr="00367DEF">
        <w:rPr>
          <w:rFonts w:ascii="宋体" w:eastAsia="宋体" w:hAnsi="宋体" w:cs="宋体"/>
          <w:sz w:val="28"/>
          <w:szCs w:val="28"/>
        </w:rPr>
        <w:t>3</w:t>
      </w:r>
      <w:r w:rsidRPr="00367DEF">
        <w:rPr>
          <w:rFonts w:ascii="宋体" w:eastAsia="宋体" w:hAnsi="宋体" w:cs="宋体" w:hint="eastAsia"/>
          <w:sz w:val="28"/>
          <w:szCs w:val="28"/>
        </w:rPr>
        <w:t>件以上，毕业创作作品</w:t>
      </w:r>
      <w:r w:rsidRPr="00367DEF">
        <w:rPr>
          <w:rFonts w:ascii="宋体" w:eastAsia="宋体" w:hAnsi="宋体" w:cs="宋体"/>
          <w:sz w:val="28"/>
          <w:szCs w:val="28"/>
        </w:rPr>
        <w:t>1</w:t>
      </w:r>
      <w:r w:rsidRPr="00367DEF">
        <w:rPr>
          <w:rFonts w:ascii="宋体" w:eastAsia="宋体" w:hAnsi="宋体" w:cs="宋体" w:hint="eastAsia"/>
          <w:sz w:val="28"/>
          <w:szCs w:val="28"/>
        </w:rPr>
        <w:t>件以上。其中须有</w:t>
      </w:r>
      <w:r w:rsidRPr="00367DEF">
        <w:rPr>
          <w:rFonts w:ascii="宋体" w:eastAsia="宋体" w:hAnsi="宋体" w:cs="宋体"/>
          <w:sz w:val="28"/>
          <w:szCs w:val="28"/>
        </w:rPr>
        <w:t>1</w:t>
      </w:r>
      <w:r w:rsidRPr="00367DEF">
        <w:rPr>
          <w:rFonts w:ascii="宋体" w:eastAsia="宋体" w:hAnsi="宋体" w:cs="宋体" w:hint="eastAsia"/>
          <w:sz w:val="28"/>
          <w:szCs w:val="28"/>
        </w:rPr>
        <w:t>件以上作品入选省级美展展出或是在省级以上专业刊物上发表创作实践类论文</w:t>
      </w:r>
      <w:r w:rsidRPr="00367DEF">
        <w:rPr>
          <w:rFonts w:ascii="宋体" w:eastAsia="宋体" w:hAnsi="宋体" w:cs="宋体"/>
          <w:sz w:val="28"/>
          <w:szCs w:val="28"/>
        </w:rPr>
        <w:t>1</w:t>
      </w:r>
      <w:r w:rsidRPr="00367DEF">
        <w:rPr>
          <w:rFonts w:ascii="宋体" w:eastAsia="宋体" w:hAnsi="宋体" w:cs="宋体" w:hint="eastAsia"/>
          <w:sz w:val="28"/>
          <w:szCs w:val="28"/>
        </w:rPr>
        <w:t>篇。</w:t>
      </w:r>
    </w:p>
    <w:p w:rsidR="003E02CD" w:rsidRPr="00367DEF" w:rsidRDefault="003E0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rPr>
          <w:rFonts w:ascii="宋体" w:eastAsia="宋体" w:hAnsi="宋体" w:cs="宋体"/>
          <w:sz w:val="28"/>
          <w:szCs w:val="28"/>
        </w:rPr>
      </w:pPr>
      <w:r w:rsidRPr="00367DEF">
        <w:rPr>
          <w:rFonts w:ascii="宋体" w:eastAsia="宋体" w:hAnsi="宋体" w:cs="宋体" w:hint="eastAsia"/>
          <w:b/>
          <w:sz w:val="28"/>
          <w:szCs w:val="28"/>
        </w:rPr>
        <w:t>美术管理类</w:t>
      </w:r>
      <w:r w:rsidRPr="00367DEF">
        <w:rPr>
          <w:rFonts w:ascii="宋体" w:eastAsia="宋体" w:hAnsi="宋体" w:cs="宋体" w:hint="eastAsia"/>
          <w:sz w:val="28"/>
          <w:szCs w:val="28"/>
        </w:rPr>
        <w:t>：根据专业性质不同，提供相应类别的策划方案</w:t>
      </w:r>
      <w:r w:rsidRPr="00367DEF">
        <w:rPr>
          <w:rFonts w:ascii="宋体" w:eastAsia="宋体" w:hAnsi="宋体" w:cs="宋体"/>
          <w:sz w:val="28"/>
          <w:szCs w:val="28"/>
        </w:rPr>
        <w:t>3</w:t>
      </w:r>
      <w:r w:rsidRPr="00367DEF">
        <w:rPr>
          <w:rFonts w:ascii="宋体" w:eastAsia="宋体" w:hAnsi="宋体" w:cs="宋体" w:hint="eastAsia"/>
          <w:sz w:val="28"/>
          <w:szCs w:val="28"/>
        </w:rPr>
        <w:t>套。其中一套须经实践验证并能体现出方案制定者的构思理念和实际运作水平。</w:t>
      </w:r>
    </w:p>
    <w:p w:rsidR="003E02CD" w:rsidRPr="00367DEF" w:rsidRDefault="003E02CD">
      <w:pPr>
        <w:spacing w:after="0" w:line="600" w:lineRule="exact"/>
        <w:jc w:val="both"/>
        <w:rPr>
          <w:rFonts w:ascii="宋体" w:eastAsia="宋体" w:hAnsi="宋体"/>
          <w:b/>
          <w:sz w:val="28"/>
          <w:szCs w:val="28"/>
        </w:rPr>
      </w:pPr>
      <w:r w:rsidRPr="00367DEF">
        <w:rPr>
          <w:rFonts w:ascii="宋体" w:eastAsia="宋体" w:hAnsi="宋体"/>
          <w:sz w:val="28"/>
          <w:szCs w:val="28"/>
        </w:rPr>
        <w:t xml:space="preserve">  </w:t>
      </w:r>
      <w:r w:rsidRPr="00367DEF">
        <w:rPr>
          <w:rFonts w:ascii="宋体" w:eastAsia="宋体" w:hAnsi="宋体"/>
          <w:b/>
          <w:sz w:val="28"/>
          <w:szCs w:val="28"/>
        </w:rPr>
        <w:t xml:space="preserve"> 2.</w:t>
      </w:r>
      <w:r w:rsidRPr="00367DEF">
        <w:rPr>
          <w:rFonts w:ascii="宋体" w:eastAsia="宋体" w:hAnsi="宋体" w:hint="eastAsia"/>
          <w:b/>
          <w:sz w:val="28"/>
          <w:szCs w:val="28"/>
        </w:rPr>
        <w:t>学位论文基本要求</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(1)</w:t>
      </w:r>
      <w:r w:rsidRPr="00367DEF">
        <w:rPr>
          <w:rFonts w:ascii="宋体" w:eastAsia="宋体" w:hAnsi="宋体" w:hint="eastAsia"/>
          <w:sz w:val="28"/>
          <w:szCs w:val="28"/>
        </w:rPr>
        <w:t>学位论文应结合专业能力展示内容，可采用创作报告的形式。论文必须紧密联系自身创作实践，结合专业特点，针对创作内容进行专业分析和理论阐述，是对毕业创作的理论或技术发现的陈述。报告分三个部分</w:t>
      </w:r>
      <w:r w:rsidRPr="00367DEF">
        <w:rPr>
          <w:rFonts w:ascii="宋体" w:eastAsia="宋体" w:hAnsi="宋体"/>
          <w:sz w:val="28"/>
          <w:szCs w:val="28"/>
        </w:rPr>
        <w:t>:</w:t>
      </w:r>
      <w:r w:rsidRPr="00367DEF">
        <w:rPr>
          <w:rFonts w:ascii="宋体" w:eastAsia="宋体" w:hAnsi="宋体" w:hint="eastAsia"/>
          <w:sz w:val="28"/>
          <w:szCs w:val="28"/>
        </w:rPr>
        <w:t>首先概述创作问题的渊源，如与前人相关问题、媒介和技术手段的关系</w:t>
      </w:r>
      <w:r w:rsidRPr="00367DEF">
        <w:rPr>
          <w:rFonts w:ascii="宋体" w:eastAsia="宋体" w:hAnsi="宋体"/>
          <w:sz w:val="28"/>
          <w:szCs w:val="28"/>
        </w:rPr>
        <w:t>;</w:t>
      </w:r>
      <w:r w:rsidRPr="00367DEF">
        <w:rPr>
          <w:rFonts w:ascii="宋体" w:eastAsia="宋体" w:hAnsi="宋体" w:hint="eastAsia"/>
          <w:sz w:val="28"/>
          <w:szCs w:val="28"/>
        </w:rPr>
        <w:t>其次阐述自身处理问题的过程与方法</w:t>
      </w:r>
      <w:r w:rsidRPr="00367DEF">
        <w:rPr>
          <w:rFonts w:ascii="宋体" w:eastAsia="宋体" w:hAnsi="宋体"/>
          <w:sz w:val="28"/>
          <w:szCs w:val="28"/>
        </w:rPr>
        <w:t>;</w:t>
      </w:r>
      <w:r w:rsidRPr="00367DEF">
        <w:rPr>
          <w:rFonts w:ascii="宋体" w:eastAsia="宋体" w:hAnsi="宋体" w:hint="eastAsia"/>
          <w:sz w:val="28"/>
          <w:szCs w:val="28"/>
        </w:rPr>
        <w:t>最后总结解决问题的要点。</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(2)</w:t>
      </w:r>
      <w:r w:rsidRPr="00367DEF">
        <w:rPr>
          <w:rFonts w:ascii="宋体" w:eastAsia="宋体" w:hAnsi="宋体" w:hint="eastAsia"/>
          <w:sz w:val="28"/>
          <w:szCs w:val="28"/>
        </w:rPr>
        <w:t>学位论文应在导师指导下独立完成，学位论文应符合艺术硕士的培养目标，要求观点明确、条理清晰、文字通顺。绘画、雕塑、动画、</w:t>
      </w:r>
      <w:r w:rsidRPr="00367DEF">
        <w:rPr>
          <w:rFonts w:ascii="宋体" w:eastAsia="宋体" w:hAnsi="宋体" w:cs="宋体" w:hint="eastAsia"/>
          <w:sz w:val="28"/>
          <w:szCs w:val="28"/>
        </w:rPr>
        <w:t>特色艺术（海南地域特色）</w:t>
      </w:r>
      <w:r w:rsidRPr="00367DEF">
        <w:rPr>
          <w:rFonts w:ascii="宋体" w:eastAsia="宋体" w:hAnsi="宋体" w:hint="eastAsia"/>
          <w:sz w:val="28"/>
          <w:szCs w:val="28"/>
        </w:rPr>
        <w:t>专业字数不少于</w:t>
      </w:r>
      <w:r w:rsidRPr="00367DEF">
        <w:rPr>
          <w:rFonts w:ascii="宋体" w:eastAsia="宋体" w:hAnsi="宋体"/>
          <w:sz w:val="28"/>
          <w:szCs w:val="28"/>
        </w:rPr>
        <w:t>0.5</w:t>
      </w:r>
      <w:r w:rsidRPr="00367DEF">
        <w:rPr>
          <w:rFonts w:ascii="宋体" w:eastAsia="宋体" w:hAnsi="宋体" w:hint="eastAsia"/>
          <w:sz w:val="28"/>
          <w:szCs w:val="28"/>
        </w:rPr>
        <w:t>万</w:t>
      </w:r>
      <w:r w:rsidRPr="00367DEF">
        <w:rPr>
          <w:rFonts w:ascii="宋体" w:eastAsia="宋体" w:hAnsi="宋体"/>
          <w:sz w:val="28"/>
          <w:szCs w:val="28"/>
        </w:rPr>
        <w:t>(</w:t>
      </w:r>
      <w:r w:rsidRPr="00367DEF">
        <w:rPr>
          <w:rFonts w:ascii="宋体" w:eastAsia="宋体" w:hAnsi="宋体" w:hint="eastAsia"/>
          <w:sz w:val="28"/>
          <w:szCs w:val="28"/>
        </w:rPr>
        <w:t>不含图例、图表及附录</w:t>
      </w:r>
      <w:r w:rsidRPr="00367DEF">
        <w:rPr>
          <w:rFonts w:ascii="宋体" w:eastAsia="宋体" w:hAnsi="宋体"/>
          <w:sz w:val="28"/>
          <w:szCs w:val="28"/>
        </w:rPr>
        <w:t>)</w:t>
      </w:r>
      <w:r w:rsidRPr="00367DEF">
        <w:rPr>
          <w:rFonts w:ascii="宋体" w:eastAsia="宋体" w:hAnsi="宋体" w:hint="eastAsia"/>
          <w:sz w:val="28"/>
          <w:szCs w:val="28"/>
        </w:rPr>
        <w:t>，</w:t>
      </w:r>
      <w:r w:rsidRPr="00367DEF">
        <w:rPr>
          <w:rFonts w:ascii="宋体" w:eastAsia="宋体" w:hAnsi="宋体" w:cs="宋体" w:hint="eastAsia"/>
          <w:sz w:val="28"/>
          <w:szCs w:val="28"/>
        </w:rPr>
        <w:t>美术管理类</w:t>
      </w:r>
      <w:r w:rsidRPr="00367DEF">
        <w:rPr>
          <w:rFonts w:ascii="宋体" w:eastAsia="宋体" w:hAnsi="宋体" w:hint="eastAsia"/>
          <w:sz w:val="28"/>
          <w:szCs w:val="28"/>
        </w:rPr>
        <w:t>不少于</w:t>
      </w:r>
      <w:r w:rsidRPr="00367DEF">
        <w:rPr>
          <w:rFonts w:ascii="宋体" w:eastAsia="宋体" w:hAnsi="宋体"/>
          <w:sz w:val="28"/>
          <w:szCs w:val="28"/>
        </w:rPr>
        <w:t>1.5</w:t>
      </w:r>
      <w:r w:rsidRPr="00367DEF">
        <w:rPr>
          <w:rFonts w:ascii="宋体" w:eastAsia="宋体" w:hAnsi="宋体" w:hint="eastAsia"/>
          <w:sz w:val="28"/>
          <w:szCs w:val="28"/>
        </w:rPr>
        <w:t>万字</w:t>
      </w:r>
      <w:r w:rsidRPr="00367DEF">
        <w:rPr>
          <w:rFonts w:ascii="宋体" w:eastAsia="宋体" w:hAnsi="宋体"/>
          <w:sz w:val="28"/>
          <w:szCs w:val="28"/>
        </w:rPr>
        <w:t>(</w:t>
      </w:r>
      <w:r w:rsidRPr="00367DEF">
        <w:rPr>
          <w:rFonts w:ascii="宋体" w:eastAsia="宋体" w:hAnsi="宋体" w:hint="eastAsia"/>
          <w:sz w:val="28"/>
          <w:szCs w:val="28"/>
        </w:rPr>
        <w:t>不含图例、图表及附录</w:t>
      </w:r>
      <w:r w:rsidRPr="00367DEF">
        <w:rPr>
          <w:rFonts w:ascii="宋体" w:eastAsia="宋体" w:hAnsi="宋体"/>
          <w:sz w:val="28"/>
          <w:szCs w:val="28"/>
        </w:rPr>
        <w:t>)</w:t>
      </w:r>
      <w:r w:rsidRPr="00367DEF">
        <w:rPr>
          <w:rFonts w:ascii="宋体" w:eastAsia="宋体" w:hAnsi="宋体" w:hint="eastAsia"/>
          <w:sz w:val="28"/>
          <w:szCs w:val="28"/>
        </w:rPr>
        <w:t>。</w:t>
      </w:r>
    </w:p>
    <w:p w:rsidR="003E02CD" w:rsidRPr="00367DEF" w:rsidRDefault="003E02CD">
      <w:pPr>
        <w:spacing w:after="0" w:line="600" w:lineRule="exact"/>
        <w:jc w:val="both"/>
        <w:rPr>
          <w:rFonts w:ascii="宋体" w:eastAsia="宋体" w:hAnsi="宋体"/>
          <w:sz w:val="28"/>
          <w:szCs w:val="28"/>
        </w:rPr>
      </w:pPr>
      <w:r w:rsidRPr="00367DEF">
        <w:rPr>
          <w:rFonts w:ascii="宋体" w:eastAsia="宋体" w:hAnsi="宋体"/>
          <w:sz w:val="28"/>
          <w:szCs w:val="28"/>
        </w:rPr>
        <w:t xml:space="preserve">    (3)</w:t>
      </w:r>
      <w:r w:rsidRPr="00367DEF">
        <w:rPr>
          <w:rFonts w:ascii="宋体" w:eastAsia="宋体" w:hAnsi="宋体" w:hint="eastAsia"/>
          <w:sz w:val="28"/>
          <w:szCs w:val="28"/>
        </w:rPr>
        <w:t>学位论文须符合学界共识的学术规范、标准及体例，杜绝学术不端行为。</w:t>
      </w:r>
    </w:p>
    <w:p w:rsidR="003E02CD" w:rsidRDefault="003E02CD">
      <w:pPr>
        <w:spacing w:after="0" w:line="600" w:lineRule="exact"/>
        <w:ind w:firstLine="570"/>
        <w:jc w:val="both"/>
        <w:rPr>
          <w:rFonts w:ascii="宋体" w:eastAsia="宋体" w:hAnsi="宋体"/>
          <w:sz w:val="28"/>
          <w:szCs w:val="28"/>
        </w:rPr>
      </w:pPr>
      <w:r w:rsidRPr="00367DEF">
        <w:rPr>
          <w:rFonts w:ascii="宋体" w:eastAsia="宋体" w:hAnsi="宋体"/>
          <w:sz w:val="28"/>
          <w:szCs w:val="28"/>
        </w:rPr>
        <w:t>(4)</w:t>
      </w:r>
      <w:r w:rsidRPr="00367DEF">
        <w:rPr>
          <w:rFonts w:ascii="宋体" w:eastAsia="宋体" w:hAnsi="宋体" w:hint="eastAsia"/>
          <w:sz w:val="28"/>
          <w:szCs w:val="28"/>
        </w:rPr>
        <w:t>硕士生应独立完成论文选题，应参加论文选题、开题到完成命题、论文撰写、论文答辩的全过程。如选题属合作研究项目，每位专业硕士生应有相对独立的论文命题并独立完成、独立答辩。</w:t>
      </w:r>
    </w:p>
    <w:p w:rsidR="003E02CD" w:rsidRDefault="003E02CD" w:rsidP="00367DEF">
      <w:pPr>
        <w:spacing w:after="0" w:line="600" w:lineRule="exact"/>
        <w:ind w:firstLineChars="1802" w:firstLine="31680"/>
        <w:jc w:val="both"/>
        <w:rPr>
          <w:rFonts w:ascii="宋体" w:eastAsia="宋体" w:hAnsi="宋体"/>
          <w:sz w:val="28"/>
          <w:szCs w:val="28"/>
        </w:rPr>
      </w:pPr>
    </w:p>
    <w:p w:rsidR="003E02CD" w:rsidRDefault="003E02CD" w:rsidP="00554AC9">
      <w:pPr>
        <w:spacing w:after="0" w:line="600" w:lineRule="exact"/>
        <w:ind w:firstLineChars="1852" w:firstLine="31680"/>
        <w:jc w:val="both"/>
        <w:rPr>
          <w:rFonts w:ascii="宋体" w:eastAsia="宋体" w:hAnsi="宋体"/>
          <w:sz w:val="28"/>
          <w:szCs w:val="28"/>
        </w:rPr>
      </w:pPr>
      <w:r>
        <w:rPr>
          <w:rFonts w:ascii="宋体" w:eastAsia="宋体" w:hAnsi="宋体"/>
          <w:sz w:val="28"/>
          <w:szCs w:val="28"/>
        </w:rPr>
        <w:t>2016</w:t>
      </w:r>
      <w:r>
        <w:rPr>
          <w:rFonts w:ascii="宋体" w:eastAsia="宋体" w:hAnsi="宋体" w:hint="eastAsia"/>
          <w:sz w:val="28"/>
          <w:szCs w:val="28"/>
        </w:rPr>
        <w:t>年</w:t>
      </w:r>
      <w:r>
        <w:rPr>
          <w:rFonts w:ascii="宋体" w:eastAsia="宋体" w:hAnsi="宋体"/>
          <w:sz w:val="28"/>
          <w:szCs w:val="28"/>
        </w:rPr>
        <w:t>6</w:t>
      </w:r>
      <w:r>
        <w:rPr>
          <w:rFonts w:ascii="宋体" w:eastAsia="宋体" w:hAnsi="宋体" w:hint="eastAsia"/>
          <w:sz w:val="28"/>
          <w:szCs w:val="28"/>
        </w:rPr>
        <w:t>月</w:t>
      </w:r>
      <w:r>
        <w:rPr>
          <w:rFonts w:ascii="宋体" w:eastAsia="宋体" w:hAnsi="宋体"/>
          <w:sz w:val="28"/>
          <w:szCs w:val="28"/>
        </w:rPr>
        <w:t>29</w:t>
      </w:r>
      <w:r>
        <w:rPr>
          <w:rFonts w:ascii="宋体" w:eastAsia="宋体" w:hAnsi="宋体" w:hint="eastAsia"/>
          <w:sz w:val="28"/>
          <w:szCs w:val="28"/>
        </w:rPr>
        <w:t>日</w:t>
      </w:r>
    </w:p>
    <w:sectPr w:rsidR="003E02CD" w:rsidSect="0066750D">
      <w:headerReference w:type="default" r:id="rId6"/>
      <w:footerReference w:type="even" r:id="rId7"/>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2CD" w:rsidRDefault="003E02CD" w:rsidP="0066750D">
      <w:pPr>
        <w:spacing w:after="0"/>
      </w:pPr>
      <w:r>
        <w:separator/>
      </w:r>
    </w:p>
  </w:endnote>
  <w:endnote w:type="continuationSeparator" w:id="1">
    <w:p w:rsidR="003E02CD" w:rsidRDefault="003E02CD" w:rsidP="0066750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2CD" w:rsidRDefault="003E02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02CD" w:rsidRDefault="003E02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2CD" w:rsidRDefault="003E02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E02CD" w:rsidRDefault="003E02CD">
    <w:pPr>
      <w:pStyle w:val="Footer"/>
    </w:pPr>
  </w:p>
  <w:p w:rsidR="003E02CD" w:rsidRDefault="003E02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2CD" w:rsidRDefault="003E02CD" w:rsidP="0066750D">
      <w:pPr>
        <w:spacing w:after="0"/>
      </w:pPr>
      <w:r>
        <w:separator/>
      </w:r>
    </w:p>
  </w:footnote>
  <w:footnote w:type="continuationSeparator" w:id="1">
    <w:p w:rsidR="003E02CD" w:rsidRDefault="003E02CD" w:rsidP="0066750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2CD" w:rsidRDefault="003E02CD" w:rsidP="00A86301">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F7D"/>
    <w:rsid w:val="00012C11"/>
    <w:rsid w:val="00024DF7"/>
    <w:rsid w:val="00027F84"/>
    <w:rsid w:val="00090E80"/>
    <w:rsid w:val="000A3ABF"/>
    <w:rsid w:val="000A6606"/>
    <w:rsid w:val="00105CDA"/>
    <w:rsid w:val="001149CD"/>
    <w:rsid w:val="001178C0"/>
    <w:rsid w:val="00117CCF"/>
    <w:rsid w:val="001208A7"/>
    <w:rsid w:val="00123BD1"/>
    <w:rsid w:val="00132D1A"/>
    <w:rsid w:val="00206FFF"/>
    <w:rsid w:val="00210CB7"/>
    <w:rsid w:val="0024175A"/>
    <w:rsid w:val="00243CE4"/>
    <w:rsid w:val="00281C78"/>
    <w:rsid w:val="002976D4"/>
    <w:rsid w:val="002C58F0"/>
    <w:rsid w:val="002E1E11"/>
    <w:rsid w:val="00302146"/>
    <w:rsid w:val="00323B43"/>
    <w:rsid w:val="003249EA"/>
    <w:rsid w:val="00332774"/>
    <w:rsid w:val="00367DEF"/>
    <w:rsid w:val="00371D54"/>
    <w:rsid w:val="003D1EAF"/>
    <w:rsid w:val="003D37D8"/>
    <w:rsid w:val="003E02CD"/>
    <w:rsid w:val="00422CEA"/>
    <w:rsid w:val="004358AB"/>
    <w:rsid w:val="004E5C3E"/>
    <w:rsid w:val="00513051"/>
    <w:rsid w:val="00554AC9"/>
    <w:rsid w:val="00561470"/>
    <w:rsid w:val="005D516A"/>
    <w:rsid w:val="00650E7E"/>
    <w:rsid w:val="0066750D"/>
    <w:rsid w:val="00702546"/>
    <w:rsid w:val="007672EB"/>
    <w:rsid w:val="007755CA"/>
    <w:rsid w:val="00781520"/>
    <w:rsid w:val="007870FD"/>
    <w:rsid w:val="0079544B"/>
    <w:rsid w:val="007C4A46"/>
    <w:rsid w:val="007F52F4"/>
    <w:rsid w:val="00803249"/>
    <w:rsid w:val="0080643A"/>
    <w:rsid w:val="0083216F"/>
    <w:rsid w:val="00870E4C"/>
    <w:rsid w:val="008B7726"/>
    <w:rsid w:val="008F5C67"/>
    <w:rsid w:val="009C4D17"/>
    <w:rsid w:val="00A42AAD"/>
    <w:rsid w:val="00A45FA0"/>
    <w:rsid w:val="00A54980"/>
    <w:rsid w:val="00A741D5"/>
    <w:rsid w:val="00A86301"/>
    <w:rsid w:val="00AE698F"/>
    <w:rsid w:val="00B47126"/>
    <w:rsid w:val="00B67E73"/>
    <w:rsid w:val="00B83216"/>
    <w:rsid w:val="00B94532"/>
    <w:rsid w:val="00BB69CD"/>
    <w:rsid w:val="00BE1390"/>
    <w:rsid w:val="00C8497D"/>
    <w:rsid w:val="00CC6357"/>
    <w:rsid w:val="00CE46E8"/>
    <w:rsid w:val="00DA1BAC"/>
    <w:rsid w:val="00DA6FD5"/>
    <w:rsid w:val="00DE1893"/>
    <w:rsid w:val="00DF2B42"/>
    <w:rsid w:val="00E7198F"/>
    <w:rsid w:val="00E72429"/>
    <w:rsid w:val="00E73F69"/>
    <w:rsid w:val="00EA41B0"/>
    <w:rsid w:val="00EB277C"/>
    <w:rsid w:val="00EC2A86"/>
    <w:rsid w:val="00EC5FEB"/>
    <w:rsid w:val="00EE2030"/>
    <w:rsid w:val="00F025B5"/>
    <w:rsid w:val="00F12570"/>
    <w:rsid w:val="00F466F6"/>
    <w:rsid w:val="00F60098"/>
    <w:rsid w:val="00FA3F7D"/>
    <w:rsid w:val="00FB4476"/>
    <w:rsid w:val="00FF1051"/>
    <w:rsid w:val="6A3029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Calibr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50D"/>
    <w:pPr>
      <w:adjustRightInd w:val="0"/>
      <w:snapToGrid w:val="0"/>
      <w:spacing w:after="200"/>
    </w:pPr>
    <w:rPr>
      <w:rFonts w:ascii="Tahoma" w:hAnsi="Tahoma" w:cs="Times New Roman"/>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66750D"/>
    <w:pPr>
      <w:shd w:val="clear" w:color="auto" w:fill="000080"/>
    </w:pPr>
  </w:style>
  <w:style w:type="character" w:customStyle="1" w:styleId="DocumentMapChar">
    <w:name w:val="Document Map Char"/>
    <w:basedOn w:val="DefaultParagraphFont"/>
    <w:link w:val="DocumentMap"/>
    <w:uiPriority w:val="99"/>
    <w:semiHidden/>
    <w:locked/>
    <w:rsid w:val="0066750D"/>
    <w:rPr>
      <w:rFonts w:ascii="Times New Roman" w:hAnsi="Times New Roman" w:cs="Times New Roman"/>
      <w:kern w:val="0"/>
      <w:sz w:val="2"/>
    </w:rPr>
  </w:style>
  <w:style w:type="paragraph" w:styleId="Footer">
    <w:name w:val="footer"/>
    <w:basedOn w:val="Normal"/>
    <w:link w:val="FooterChar"/>
    <w:uiPriority w:val="99"/>
    <w:rsid w:val="0066750D"/>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66750D"/>
    <w:rPr>
      <w:rFonts w:ascii="Tahoma" w:hAnsi="Tahoma" w:cs="Times New Roman"/>
      <w:sz w:val="18"/>
      <w:szCs w:val="18"/>
    </w:rPr>
  </w:style>
  <w:style w:type="paragraph" w:styleId="Header">
    <w:name w:val="header"/>
    <w:basedOn w:val="Normal"/>
    <w:link w:val="HeaderChar"/>
    <w:uiPriority w:val="99"/>
    <w:semiHidden/>
    <w:rsid w:val="0066750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66750D"/>
    <w:rPr>
      <w:rFonts w:ascii="Tahoma" w:hAnsi="Tahoma" w:cs="Times New Roman"/>
      <w:sz w:val="18"/>
      <w:szCs w:val="18"/>
    </w:rPr>
  </w:style>
  <w:style w:type="paragraph" w:styleId="NormalWeb">
    <w:name w:val="Normal (Web)"/>
    <w:basedOn w:val="Normal"/>
    <w:uiPriority w:val="99"/>
    <w:rsid w:val="0066750D"/>
    <w:pPr>
      <w:adjustRightInd/>
      <w:snapToGrid/>
      <w:spacing w:before="100" w:beforeAutospacing="1" w:after="100" w:afterAutospacing="1"/>
    </w:pPr>
    <w:rPr>
      <w:rFonts w:ascii="宋体" w:eastAsia="宋体" w:hAnsi="宋体" w:cs="宋体"/>
      <w:sz w:val="24"/>
      <w:szCs w:val="24"/>
    </w:rPr>
  </w:style>
  <w:style w:type="character" w:styleId="PageNumber">
    <w:name w:val="page number"/>
    <w:basedOn w:val="DefaultParagraphFont"/>
    <w:uiPriority w:val="99"/>
    <w:rsid w:val="0066750D"/>
    <w:rPr>
      <w:rFonts w:cs="Times New Roman"/>
    </w:rPr>
  </w:style>
  <w:style w:type="paragraph" w:customStyle="1" w:styleId="ListParagraph1">
    <w:name w:val="List Paragraph1"/>
    <w:basedOn w:val="Normal"/>
    <w:uiPriority w:val="99"/>
    <w:rsid w:val="0066750D"/>
    <w:pPr>
      <w:ind w:firstLineChars="200" w:firstLine="420"/>
    </w:pPr>
  </w:style>
  <w:style w:type="character" w:styleId="CommentReference">
    <w:name w:val="annotation reference"/>
    <w:basedOn w:val="DefaultParagraphFont"/>
    <w:uiPriority w:val="99"/>
    <w:semiHidden/>
    <w:locked/>
    <w:rsid w:val="00A54980"/>
    <w:rPr>
      <w:rFonts w:cs="Times New Roman"/>
      <w:sz w:val="21"/>
      <w:szCs w:val="21"/>
    </w:rPr>
  </w:style>
  <w:style w:type="paragraph" w:styleId="CommentText">
    <w:name w:val="annotation text"/>
    <w:basedOn w:val="Normal"/>
    <w:link w:val="CommentTextChar"/>
    <w:uiPriority w:val="99"/>
    <w:semiHidden/>
    <w:locked/>
    <w:rsid w:val="00A54980"/>
  </w:style>
  <w:style w:type="character" w:customStyle="1" w:styleId="CommentTextChar">
    <w:name w:val="Comment Text Char"/>
    <w:basedOn w:val="DefaultParagraphFont"/>
    <w:link w:val="CommentText"/>
    <w:uiPriority w:val="99"/>
    <w:semiHidden/>
    <w:locked/>
    <w:rPr>
      <w:rFonts w:ascii="Tahoma" w:hAnsi="Tahoma" w:cs="Times New Roman"/>
      <w:kern w:val="0"/>
      <w:sz w:val="22"/>
    </w:rPr>
  </w:style>
  <w:style w:type="paragraph" w:styleId="CommentSubject">
    <w:name w:val="annotation subject"/>
    <w:basedOn w:val="CommentText"/>
    <w:next w:val="CommentText"/>
    <w:link w:val="CommentSubjectChar"/>
    <w:uiPriority w:val="99"/>
    <w:semiHidden/>
    <w:locked/>
    <w:rsid w:val="00A54980"/>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locked/>
    <w:rsid w:val="00A54980"/>
    <w:rPr>
      <w:sz w:val="18"/>
      <w:szCs w:val="18"/>
    </w:rPr>
  </w:style>
  <w:style w:type="character" w:customStyle="1" w:styleId="BalloonTextChar">
    <w:name w:val="Balloon Text Char"/>
    <w:basedOn w:val="DefaultParagraphFont"/>
    <w:link w:val="BalloonText"/>
    <w:uiPriority w:val="99"/>
    <w:semiHidden/>
    <w:locked/>
    <w:rPr>
      <w:rFonts w:ascii="Tahoma" w:hAnsi="Tahoma" w:cs="Times New Roman"/>
      <w:kern w:val="0"/>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7</Pages>
  <Words>532</Words>
  <Characters>3033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海南大学艺术硕士(MFA)培养标准（试行）</dc:title>
  <dc:subject/>
  <dc:creator>admin</dc:creator>
  <cp:keywords/>
  <dc:description/>
  <cp:lastModifiedBy>PC</cp:lastModifiedBy>
  <cp:revision>10</cp:revision>
  <cp:lastPrinted>2016-06-29T03:42:00Z</cp:lastPrinted>
  <dcterms:created xsi:type="dcterms:W3CDTF">2015-12-03T01:45:00Z</dcterms:created>
  <dcterms:modified xsi:type="dcterms:W3CDTF">2016-06-29T03:45:00Z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