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05D" w:rsidRDefault="00BF105D" w:rsidP="00C3604B">
      <w:pPr>
        <w:jc w:val="center"/>
        <w:rPr>
          <w:rFonts w:ascii="黑体" w:eastAsia="黑体" w:hAnsi="宋体"/>
          <w:b/>
          <w:bCs/>
          <w:sz w:val="36"/>
          <w:szCs w:val="36"/>
        </w:rPr>
      </w:pPr>
    </w:p>
    <w:p w:rsidR="001518CB" w:rsidRDefault="00C3604B" w:rsidP="00C3604B">
      <w:pPr>
        <w:jc w:val="center"/>
        <w:rPr>
          <w:rFonts w:ascii="黑体" w:eastAsia="黑体" w:hAnsi="宋体"/>
          <w:b/>
          <w:bCs/>
          <w:sz w:val="36"/>
          <w:szCs w:val="36"/>
        </w:rPr>
      </w:pPr>
      <w:r w:rsidRPr="00060043">
        <w:rPr>
          <w:rFonts w:ascii="黑体" w:eastAsia="黑体" w:hAnsi="宋体" w:hint="eastAsia"/>
          <w:b/>
          <w:bCs/>
          <w:sz w:val="36"/>
          <w:szCs w:val="36"/>
        </w:rPr>
        <w:t>农业信息化领域农业硕士</w:t>
      </w:r>
    </w:p>
    <w:p w:rsidR="00BF105D" w:rsidRDefault="00BF105D" w:rsidP="00C3604B">
      <w:pPr>
        <w:jc w:val="center"/>
        <w:rPr>
          <w:rFonts w:ascii="黑体" w:eastAsia="黑体" w:hAnsi="宋体"/>
          <w:b/>
          <w:bCs/>
          <w:sz w:val="28"/>
          <w:szCs w:val="28"/>
        </w:rPr>
      </w:pPr>
    </w:p>
    <w:p w:rsidR="00E93B4C" w:rsidRPr="00BF105D" w:rsidRDefault="00026C42" w:rsidP="00026C42">
      <w:pPr>
        <w:rPr>
          <w:rFonts w:ascii="黑体" w:eastAsia="黑体" w:hAnsi="宋体"/>
          <w:b/>
          <w:bCs/>
          <w:sz w:val="28"/>
          <w:szCs w:val="28"/>
        </w:rPr>
      </w:pPr>
      <w:r>
        <w:rPr>
          <w:rFonts w:ascii="Times New Roman" w:hAnsi="Times New Roman" w:cs="Times New Roman"/>
          <w:b/>
          <w:sz w:val="28"/>
        </w:rPr>
        <w:t>第一部分</w:t>
      </w:r>
      <w:r>
        <w:rPr>
          <w:rFonts w:ascii="Times New Roman" w:hAnsi="Times New Roman" w:cs="Times New Roman" w:hint="eastAsia"/>
          <w:b/>
          <w:sz w:val="28"/>
        </w:rPr>
        <w:t xml:space="preserve">  </w:t>
      </w:r>
      <w:r w:rsidR="00ED7304" w:rsidRPr="008B5D31">
        <w:rPr>
          <w:rFonts w:ascii="Times New Roman" w:hAnsi="Times New Roman" w:cs="Times New Roman"/>
          <w:b/>
          <w:sz w:val="28"/>
        </w:rPr>
        <w:t>概</w:t>
      </w:r>
      <w:r w:rsidR="00ED7304" w:rsidRPr="008B5D31">
        <w:rPr>
          <w:rFonts w:ascii="Times New Roman" w:hAnsi="Times New Roman" w:cs="Times New Roman"/>
          <w:b/>
          <w:sz w:val="28"/>
        </w:rPr>
        <w:t xml:space="preserve">  </w:t>
      </w:r>
      <w:r w:rsidR="00ED7304" w:rsidRPr="008B5D31">
        <w:rPr>
          <w:rFonts w:ascii="Times New Roman" w:hAnsi="Times New Roman" w:cs="Times New Roman"/>
          <w:b/>
          <w:sz w:val="28"/>
        </w:rPr>
        <w:t>况</w:t>
      </w:r>
    </w:p>
    <w:p w:rsidR="00ED7304" w:rsidRPr="00026C42" w:rsidRDefault="00ED7304" w:rsidP="00ED7304">
      <w:pPr>
        <w:snapToGrid w:val="0"/>
        <w:spacing w:line="360" w:lineRule="auto"/>
        <w:ind w:firstLineChars="200" w:firstLine="560"/>
        <w:rPr>
          <w:sz w:val="28"/>
          <w:szCs w:val="28"/>
        </w:rPr>
      </w:pPr>
      <w:r w:rsidRPr="00026C42">
        <w:rPr>
          <w:rFonts w:hint="eastAsia"/>
          <w:sz w:val="28"/>
          <w:szCs w:val="28"/>
        </w:rPr>
        <w:t>农业信息化领域农业硕士专业学位旨在培养具有系统专业知识，掌握现代信息科学基本理论知识，具备运用现代化技术和方法解决农业信息化过程中出现实际问题的能力，</w:t>
      </w:r>
      <w:r w:rsidRPr="00026C42">
        <w:rPr>
          <w:rFonts w:asciiTheme="minorEastAsia" w:hAnsiTheme="minorEastAsia" w:hint="eastAsia"/>
          <w:sz w:val="28"/>
          <w:szCs w:val="28"/>
        </w:rPr>
        <w:t>能在</w:t>
      </w:r>
      <w:r w:rsidRPr="00026C42">
        <w:rPr>
          <w:rFonts w:asciiTheme="minorEastAsia" w:hAnsiTheme="minorEastAsia" w:cs="Helvetica"/>
          <w:sz w:val="28"/>
          <w:szCs w:val="28"/>
          <w:shd w:val="clear" w:color="auto" w:fill="FFFFFF"/>
        </w:rPr>
        <w:t>政府机关、农业院校、农业科研机构、农业推广机构、涉农企业、基层农村等与农业信息化相关的各种岗位培养应用型、复合型高层</w:t>
      </w:r>
      <w:r w:rsidRPr="00026C42">
        <w:rPr>
          <w:rFonts w:ascii="Helvetica" w:hAnsi="Helvetica" w:cs="Helvetica"/>
          <w:sz w:val="28"/>
          <w:szCs w:val="28"/>
          <w:shd w:val="clear" w:color="auto" w:fill="FFFFFF"/>
        </w:rPr>
        <w:t>次人才。</w:t>
      </w:r>
      <w:r w:rsidRPr="00026C42">
        <w:rPr>
          <w:rFonts w:asciiTheme="minorEastAsia" w:hAnsiTheme="minorEastAsia" w:cs="Helvetica"/>
          <w:sz w:val="28"/>
          <w:szCs w:val="28"/>
          <w:shd w:val="clear" w:color="auto" w:fill="FFFFFF"/>
        </w:rPr>
        <w:t>农业信息化领域涉及农业信息采集与处理、农业信息组织与管理、农业信息传递与利用等，包括农业产前、产中和产后；服务领域包括植物与动物生产、农产品加工、农产品经营和农业综合服务（农业政策、技术、资金、信息、生产资料等要素服务）等。</w:t>
      </w:r>
    </w:p>
    <w:p w:rsidR="00BF105D" w:rsidRPr="00F72DA3" w:rsidRDefault="00026C42" w:rsidP="00026C42">
      <w:pPr>
        <w:snapToGrid w:val="0"/>
        <w:spacing w:line="360" w:lineRule="auto"/>
        <w:rPr>
          <w:sz w:val="28"/>
          <w:szCs w:val="28"/>
        </w:rPr>
      </w:pPr>
      <w:r>
        <w:rPr>
          <w:rFonts w:ascii="Times New Roman" w:hAnsi="Times New Roman" w:cs="Times New Roman"/>
          <w:b/>
          <w:sz w:val="28"/>
        </w:rPr>
        <w:t>第二部分</w:t>
      </w:r>
      <w:r>
        <w:rPr>
          <w:rFonts w:ascii="Times New Roman" w:hAnsi="Times New Roman" w:cs="Times New Roman" w:hint="eastAsia"/>
          <w:b/>
          <w:sz w:val="28"/>
        </w:rPr>
        <w:t xml:space="preserve">  </w:t>
      </w:r>
      <w:r w:rsidR="00ED7304" w:rsidRPr="008B5D31">
        <w:rPr>
          <w:rFonts w:ascii="Times New Roman" w:hAnsi="Times New Roman" w:cs="Times New Roman"/>
          <w:b/>
          <w:sz w:val="28"/>
        </w:rPr>
        <w:t>硕士专业学位基本要求</w:t>
      </w:r>
    </w:p>
    <w:p w:rsidR="00177FCD" w:rsidRPr="00ED7304" w:rsidRDefault="00ED7304" w:rsidP="00ED7304">
      <w:pPr>
        <w:pStyle w:val="a3"/>
        <w:numPr>
          <w:ilvl w:val="0"/>
          <w:numId w:val="1"/>
        </w:numPr>
        <w:spacing w:line="360" w:lineRule="auto"/>
        <w:ind w:firstLineChars="0"/>
        <w:jc w:val="left"/>
        <w:rPr>
          <w:rFonts w:eastAsia="黑体"/>
          <w:b/>
          <w:sz w:val="28"/>
          <w:szCs w:val="28"/>
        </w:rPr>
      </w:pPr>
      <w:r w:rsidRPr="008B5D31">
        <w:rPr>
          <w:rFonts w:ascii="Times New Roman" w:hAnsi="Times New Roman" w:cs="Times New Roman"/>
          <w:b/>
          <w:bCs/>
          <w:sz w:val="28"/>
          <w:szCs w:val="28"/>
        </w:rPr>
        <w:t>获本专业学位应具备的基本素质</w:t>
      </w:r>
    </w:p>
    <w:p w:rsidR="00ED7304" w:rsidRPr="00ED7304" w:rsidRDefault="00ED7304" w:rsidP="00ED7304">
      <w:pPr>
        <w:spacing w:line="360" w:lineRule="auto"/>
        <w:ind w:firstLineChars="225" w:firstLine="540"/>
        <w:rPr>
          <w:rFonts w:ascii="Times New Roman" w:hAnsi="Times New Roman" w:cs="Times New Roman"/>
          <w:sz w:val="24"/>
          <w:szCs w:val="24"/>
        </w:rPr>
      </w:pPr>
      <w:r w:rsidRPr="00ED7304">
        <w:rPr>
          <w:rFonts w:ascii="Times New Roman" w:hAnsi="Times New Roman" w:cs="Times New Roman"/>
          <w:sz w:val="24"/>
          <w:szCs w:val="24"/>
        </w:rPr>
        <w:t>1.</w:t>
      </w:r>
      <w:r w:rsidRPr="00ED7304">
        <w:rPr>
          <w:rFonts w:ascii="Times New Roman" w:hAnsi="Times New Roman" w:cs="Times New Roman" w:hint="eastAsia"/>
          <w:sz w:val="24"/>
          <w:szCs w:val="24"/>
        </w:rPr>
        <w:t xml:space="preserve"> </w:t>
      </w:r>
      <w:r w:rsidRPr="00ED7304">
        <w:rPr>
          <w:rFonts w:ascii="Times New Roman" w:hAnsi="Times New Roman" w:cs="Times New Roman"/>
          <w:sz w:val="24"/>
          <w:szCs w:val="24"/>
        </w:rPr>
        <w:t>学术道德</w:t>
      </w:r>
    </w:p>
    <w:p w:rsidR="00ED7304" w:rsidRDefault="00ED7304" w:rsidP="00ED7304">
      <w:pPr>
        <w:spacing w:line="360" w:lineRule="auto"/>
        <w:ind w:firstLineChars="250" w:firstLine="600"/>
        <w:jc w:val="left"/>
        <w:rPr>
          <w:rFonts w:ascii="Times New Roman" w:hAnsi="Times New Roman" w:cs="Times New Roman"/>
          <w:color w:val="000000"/>
          <w:sz w:val="24"/>
          <w:szCs w:val="24"/>
        </w:rPr>
      </w:pPr>
      <w:r w:rsidRPr="00ED7304">
        <w:rPr>
          <w:rFonts w:ascii="Times New Roman" w:hAnsi="Times New Roman" w:cs="Times New Roman"/>
          <w:color w:val="000000"/>
          <w:sz w:val="24"/>
          <w:szCs w:val="24"/>
        </w:rPr>
        <w:t>遵纪守法，具有科学严谨和求真务实的学习态度和工作作风，诚实守信，</w:t>
      </w:r>
      <w:r w:rsidRPr="00ED7304">
        <w:rPr>
          <w:rFonts w:ascii="Times New Roman" w:hAnsi="Times New Roman" w:cs="Times New Roman"/>
          <w:sz w:val="24"/>
          <w:szCs w:val="24"/>
        </w:rPr>
        <w:t>恪守学术规范，</w:t>
      </w:r>
      <w:r w:rsidRPr="00ED7304">
        <w:rPr>
          <w:rFonts w:ascii="Times New Roman" w:hAnsi="Times New Roman" w:cs="Times New Roman"/>
          <w:color w:val="000000"/>
          <w:sz w:val="24"/>
          <w:szCs w:val="24"/>
        </w:rPr>
        <w:t>尊重他人的知识产权，杜绝</w:t>
      </w:r>
      <w:r w:rsidRPr="00ED7304">
        <w:rPr>
          <w:rFonts w:ascii="Times New Roman" w:hAnsi="Times New Roman" w:cs="Times New Roman"/>
          <w:sz w:val="24"/>
          <w:szCs w:val="24"/>
        </w:rPr>
        <w:t>抄袭与剽窃、伪造与篡改等学术不端行为</w:t>
      </w:r>
      <w:r w:rsidRPr="00ED7304">
        <w:rPr>
          <w:rFonts w:ascii="Times New Roman" w:hAnsi="Times New Roman" w:cs="Times New Roman"/>
          <w:color w:val="000000"/>
          <w:sz w:val="24"/>
          <w:szCs w:val="24"/>
        </w:rPr>
        <w:t>。</w:t>
      </w:r>
    </w:p>
    <w:p w:rsidR="00ED7304" w:rsidRDefault="00ED7304" w:rsidP="00ED7304">
      <w:pPr>
        <w:spacing w:line="360" w:lineRule="auto"/>
        <w:ind w:firstLineChars="250" w:firstLine="600"/>
        <w:jc w:val="left"/>
        <w:rPr>
          <w:rFonts w:ascii="Times New Roman" w:hAnsi="Times New Roman" w:cs="Times New Roman"/>
          <w:sz w:val="24"/>
          <w:szCs w:val="24"/>
        </w:rPr>
      </w:pPr>
      <w:r>
        <w:rPr>
          <w:rFonts w:ascii="Times New Roman" w:hAnsi="Times New Roman" w:cs="Times New Roman" w:hint="eastAsia"/>
          <w:color w:val="000000"/>
          <w:sz w:val="24"/>
          <w:szCs w:val="24"/>
        </w:rPr>
        <w:t>2.</w:t>
      </w:r>
      <w:r w:rsidRPr="00ED7304">
        <w:rPr>
          <w:rFonts w:ascii="Times New Roman" w:hAnsi="Times New Roman" w:cs="Times New Roman"/>
          <w:sz w:val="24"/>
          <w:szCs w:val="24"/>
        </w:rPr>
        <w:t xml:space="preserve"> </w:t>
      </w:r>
      <w:r w:rsidRPr="0003175B">
        <w:rPr>
          <w:rFonts w:ascii="Times New Roman" w:hAnsi="Times New Roman" w:cs="Times New Roman" w:hint="eastAsia"/>
          <w:sz w:val="24"/>
          <w:szCs w:val="24"/>
        </w:rPr>
        <w:t>专业素养</w:t>
      </w:r>
    </w:p>
    <w:p w:rsidR="00ED7304" w:rsidRDefault="00D4535E" w:rsidP="00D4535E">
      <w:pPr>
        <w:spacing w:line="360" w:lineRule="auto"/>
        <w:ind w:firstLineChars="250" w:firstLine="700"/>
        <w:jc w:val="left"/>
        <w:rPr>
          <w:sz w:val="28"/>
          <w:szCs w:val="28"/>
        </w:rPr>
      </w:pPr>
      <w:r w:rsidRPr="00060043">
        <w:rPr>
          <w:rFonts w:hint="eastAsia"/>
          <w:sz w:val="28"/>
          <w:szCs w:val="28"/>
        </w:rPr>
        <w:t>在农业信息化领域技术推广学科领域中，应掌握坚实的基础理论和系统的专业知识和专业技能，具有从事科学科研和独立承担专门技术工作的能力，了解国内外农业信息化领域技术的推广学科某一领域的新技术和发展动向，创造性地解决本学科的学术或技术问题；应熟练掌握一门外国语，熟练阅读外文专业书刊；能结合与本学科有关</w:t>
      </w:r>
      <w:r w:rsidRPr="00060043">
        <w:rPr>
          <w:rFonts w:hint="eastAsia"/>
          <w:sz w:val="28"/>
          <w:szCs w:val="28"/>
        </w:rPr>
        <w:lastRenderedPageBreak/>
        <w:t>的实际问题展开创新性研究。</w:t>
      </w:r>
    </w:p>
    <w:p w:rsidR="00D4535E" w:rsidRDefault="00D4535E" w:rsidP="00D4535E">
      <w:pPr>
        <w:spacing w:line="360" w:lineRule="auto"/>
        <w:ind w:firstLineChars="250" w:firstLine="700"/>
        <w:jc w:val="left"/>
        <w:rPr>
          <w:sz w:val="28"/>
          <w:szCs w:val="28"/>
        </w:rPr>
      </w:pPr>
      <w:r>
        <w:rPr>
          <w:rFonts w:hint="eastAsia"/>
          <w:sz w:val="28"/>
          <w:szCs w:val="28"/>
        </w:rPr>
        <w:t>3.</w:t>
      </w:r>
      <w:r>
        <w:rPr>
          <w:rFonts w:hint="eastAsia"/>
          <w:sz w:val="28"/>
          <w:szCs w:val="28"/>
        </w:rPr>
        <w:t>职业精神</w:t>
      </w:r>
    </w:p>
    <w:p w:rsidR="00D4535E" w:rsidRDefault="00D4535E" w:rsidP="00D4535E">
      <w:pPr>
        <w:spacing w:line="360" w:lineRule="auto"/>
        <w:ind w:firstLineChars="250" w:firstLine="700"/>
        <w:jc w:val="left"/>
        <w:rPr>
          <w:sz w:val="28"/>
          <w:szCs w:val="28"/>
        </w:rPr>
      </w:pPr>
      <w:r w:rsidRPr="00BF105D">
        <w:rPr>
          <w:rFonts w:hint="eastAsia"/>
          <w:sz w:val="28"/>
          <w:szCs w:val="28"/>
        </w:rPr>
        <w:t>遵守科学道德、学术道德、职业道德，爱岗敬业，诚实守信；</w:t>
      </w:r>
      <w:r w:rsidRPr="00060043">
        <w:rPr>
          <w:rFonts w:hint="eastAsia"/>
          <w:sz w:val="28"/>
          <w:szCs w:val="28"/>
        </w:rPr>
        <w:t>在科学技术领域勤于钻研、探索，具有良好的团队协作精神；积极奉献社会、服务社会；具有良好的综合素质、严谨的科学态度和理论联系实际的工作作风；人文素质良好，且具有创新思维和开拓精神，身心健康。</w:t>
      </w:r>
    </w:p>
    <w:p w:rsidR="00D4535E" w:rsidRDefault="00D4535E" w:rsidP="00D4535E">
      <w:pPr>
        <w:spacing w:line="360" w:lineRule="auto"/>
        <w:ind w:firstLineChars="250" w:firstLine="703"/>
        <w:jc w:val="left"/>
        <w:rPr>
          <w:rFonts w:ascii="Times New Roman" w:hAnsi="Times New Roman" w:cs="Times New Roman"/>
          <w:b/>
          <w:bCs/>
          <w:sz w:val="28"/>
          <w:szCs w:val="28"/>
        </w:rPr>
      </w:pPr>
      <w:r w:rsidRPr="008B5D31">
        <w:rPr>
          <w:rFonts w:ascii="Times New Roman" w:hAnsi="Times New Roman" w:cs="Times New Roman"/>
          <w:b/>
          <w:bCs/>
          <w:sz w:val="28"/>
          <w:szCs w:val="28"/>
        </w:rPr>
        <w:t>二、获本专业学位应掌握的基本知识</w:t>
      </w:r>
    </w:p>
    <w:p w:rsidR="00705B0F" w:rsidRPr="00705B0F" w:rsidRDefault="00705B0F" w:rsidP="00705B0F">
      <w:pPr>
        <w:widowControl/>
        <w:shd w:val="clear" w:color="auto" w:fill="FFFFFF"/>
        <w:spacing w:line="242" w:lineRule="atLeast"/>
        <w:ind w:firstLine="420"/>
        <w:jc w:val="left"/>
        <w:rPr>
          <w:rFonts w:asciiTheme="minorEastAsia" w:hAnsiTheme="minorEastAsia" w:cs="Calibri"/>
          <w:color w:val="000000"/>
          <w:kern w:val="0"/>
          <w:szCs w:val="21"/>
        </w:rPr>
      </w:pPr>
      <w:r w:rsidRPr="00705B0F">
        <w:rPr>
          <w:rFonts w:asciiTheme="minorEastAsia" w:hAnsiTheme="minorEastAsia" w:cs="Calibri" w:hint="eastAsia"/>
          <w:bCs/>
          <w:color w:val="000000"/>
          <w:kern w:val="0"/>
          <w:sz w:val="28"/>
          <w:szCs w:val="28"/>
        </w:rPr>
        <w:t>1.基础知识</w:t>
      </w:r>
    </w:p>
    <w:p w:rsidR="00705B0F" w:rsidRPr="00705B0F" w:rsidRDefault="00705B0F" w:rsidP="00705B0F">
      <w:pPr>
        <w:widowControl/>
        <w:shd w:val="clear" w:color="auto" w:fill="FFFFFF"/>
        <w:spacing w:line="242" w:lineRule="atLeast"/>
        <w:ind w:firstLine="420"/>
        <w:jc w:val="left"/>
        <w:rPr>
          <w:rFonts w:ascii="Calibri" w:eastAsia="宋体" w:hAnsi="Calibri" w:cs="Calibri"/>
          <w:color w:val="000000"/>
          <w:kern w:val="0"/>
          <w:szCs w:val="21"/>
        </w:rPr>
      </w:pPr>
      <w:r w:rsidRPr="00705B0F">
        <w:rPr>
          <w:rFonts w:ascii="宋体" w:eastAsia="宋体" w:hAnsi="宋体" w:cs="Calibri" w:hint="eastAsia"/>
          <w:color w:val="000000"/>
          <w:kern w:val="0"/>
          <w:sz w:val="28"/>
          <w:szCs w:val="28"/>
        </w:rPr>
        <w:t>应掌握的基础知识包括自然辩证法、英语、统计分析与应用、农业推广理论与实践、农业传播技术与应用、农业科技与“三农”政策、农业信息化导论、农业系统工程、农业信息管理与利用。</w:t>
      </w:r>
    </w:p>
    <w:p w:rsidR="00705B0F" w:rsidRPr="00705B0F" w:rsidRDefault="00705B0F" w:rsidP="00705B0F">
      <w:pPr>
        <w:widowControl/>
        <w:shd w:val="clear" w:color="auto" w:fill="FFFFFF"/>
        <w:spacing w:line="242" w:lineRule="atLeast"/>
        <w:ind w:firstLine="420"/>
        <w:jc w:val="left"/>
        <w:rPr>
          <w:rFonts w:asciiTheme="minorEastAsia" w:hAnsiTheme="minorEastAsia" w:cs="Calibri"/>
          <w:color w:val="000000"/>
          <w:kern w:val="0"/>
          <w:szCs w:val="21"/>
        </w:rPr>
      </w:pPr>
      <w:r w:rsidRPr="00705B0F">
        <w:rPr>
          <w:rFonts w:asciiTheme="minorEastAsia" w:hAnsiTheme="minorEastAsia" w:cs="Calibri" w:hint="eastAsia"/>
          <w:bCs/>
          <w:color w:val="000000"/>
          <w:kern w:val="0"/>
          <w:sz w:val="28"/>
          <w:szCs w:val="28"/>
        </w:rPr>
        <w:t>2.专业知识</w:t>
      </w:r>
    </w:p>
    <w:p w:rsidR="00D4535E" w:rsidRPr="00705B0F" w:rsidRDefault="00705B0F" w:rsidP="00705B0F">
      <w:pPr>
        <w:widowControl/>
        <w:shd w:val="clear" w:color="auto" w:fill="FFFFFF"/>
        <w:spacing w:line="242" w:lineRule="atLeast"/>
        <w:ind w:firstLine="420"/>
        <w:jc w:val="left"/>
        <w:rPr>
          <w:rFonts w:ascii="Calibri" w:eastAsia="宋体" w:hAnsi="Calibri" w:cs="Calibri"/>
          <w:color w:val="000000"/>
          <w:kern w:val="0"/>
          <w:szCs w:val="21"/>
        </w:rPr>
      </w:pPr>
      <w:r w:rsidRPr="00705B0F">
        <w:rPr>
          <w:rFonts w:ascii="宋体" w:eastAsia="宋体" w:hAnsi="宋体" w:cs="Calibri" w:hint="eastAsia"/>
          <w:color w:val="000000"/>
          <w:kern w:val="0"/>
          <w:sz w:val="28"/>
          <w:szCs w:val="28"/>
        </w:rPr>
        <w:t>应掌握的专业理论知识包括电子政务、计算机网络、多媒体技术、数据库应用技术、3S技术与应用、信息系统与信息资源管理等。</w:t>
      </w:r>
    </w:p>
    <w:p w:rsidR="00E86C3C" w:rsidRPr="00060043" w:rsidRDefault="00D4535E" w:rsidP="00D4535E">
      <w:pPr>
        <w:pStyle w:val="a3"/>
        <w:ind w:left="810" w:firstLineChars="0" w:firstLine="0"/>
        <w:jc w:val="left"/>
        <w:rPr>
          <w:rFonts w:eastAsia="黑体"/>
          <w:b/>
          <w:sz w:val="28"/>
          <w:szCs w:val="28"/>
        </w:rPr>
      </w:pPr>
      <w:r w:rsidRPr="008B5D31">
        <w:rPr>
          <w:rFonts w:ascii="Times New Roman" w:hAnsi="Times New Roman" w:cs="Times New Roman"/>
          <w:b/>
          <w:bCs/>
          <w:sz w:val="28"/>
          <w:szCs w:val="28"/>
        </w:rPr>
        <w:t>三、</w:t>
      </w:r>
      <w:r w:rsidRPr="008B5D31">
        <w:rPr>
          <w:rFonts w:ascii="Times New Roman" w:hAnsi="Times New Roman" w:cs="Times New Roman"/>
          <w:b/>
          <w:bCs/>
          <w:sz w:val="28"/>
          <w:szCs w:val="28"/>
        </w:rPr>
        <w:t xml:space="preserve"> </w:t>
      </w:r>
      <w:r w:rsidRPr="008B5D31">
        <w:rPr>
          <w:rFonts w:ascii="Times New Roman" w:hAnsi="Times New Roman" w:cs="Times New Roman"/>
          <w:b/>
          <w:bCs/>
          <w:sz w:val="28"/>
          <w:szCs w:val="28"/>
        </w:rPr>
        <w:t>获本专业学位应接受的实践训练</w:t>
      </w:r>
    </w:p>
    <w:p w:rsidR="0027352D" w:rsidRDefault="00D4535E" w:rsidP="00060043">
      <w:pPr>
        <w:snapToGrid w:val="0"/>
        <w:spacing w:line="360" w:lineRule="auto"/>
        <w:ind w:firstLineChars="200" w:firstLine="560"/>
        <w:rPr>
          <w:sz w:val="28"/>
          <w:szCs w:val="28"/>
        </w:rPr>
      </w:pPr>
      <w:r>
        <w:rPr>
          <w:rFonts w:hint="eastAsia"/>
          <w:sz w:val="28"/>
          <w:szCs w:val="28"/>
        </w:rPr>
        <w:t>1.</w:t>
      </w:r>
      <w:r>
        <w:rPr>
          <w:rFonts w:hint="eastAsia"/>
          <w:sz w:val="28"/>
          <w:szCs w:val="28"/>
        </w:rPr>
        <w:t>基础要求</w:t>
      </w:r>
    </w:p>
    <w:p w:rsidR="00D4535E" w:rsidRDefault="00D4535E" w:rsidP="00060043">
      <w:pPr>
        <w:snapToGrid w:val="0"/>
        <w:spacing w:line="360" w:lineRule="auto"/>
        <w:ind w:firstLineChars="200" w:firstLine="560"/>
        <w:rPr>
          <w:sz w:val="28"/>
          <w:szCs w:val="28"/>
        </w:rPr>
      </w:pPr>
      <w:r>
        <w:rPr>
          <w:rFonts w:hint="eastAsia"/>
          <w:sz w:val="28"/>
          <w:szCs w:val="28"/>
        </w:rPr>
        <w:t>本领域硕士生必须在实践基地参加农业信息化相关的专业实践训练，实践活动结束后，须撰写专业实践报告。指导教师根据研究生的实践工作量、综合表现及实践单位的反馈意见等评定成绩。不参加专业或者专业实践考核未通过者，不得申请答辩。</w:t>
      </w:r>
    </w:p>
    <w:p w:rsidR="00D4535E" w:rsidRDefault="00D4535E" w:rsidP="00060043">
      <w:pPr>
        <w:snapToGrid w:val="0"/>
        <w:spacing w:line="360" w:lineRule="auto"/>
        <w:ind w:firstLineChars="200" w:firstLine="560"/>
        <w:rPr>
          <w:sz w:val="28"/>
          <w:szCs w:val="28"/>
        </w:rPr>
      </w:pPr>
      <w:r>
        <w:rPr>
          <w:rFonts w:hint="eastAsia"/>
          <w:sz w:val="28"/>
          <w:szCs w:val="28"/>
        </w:rPr>
        <w:t>2.</w:t>
      </w:r>
      <w:r>
        <w:rPr>
          <w:rFonts w:hint="eastAsia"/>
          <w:sz w:val="28"/>
          <w:szCs w:val="28"/>
        </w:rPr>
        <w:t>实践形式能力要求</w:t>
      </w:r>
    </w:p>
    <w:p w:rsidR="00D4535E" w:rsidRPr="00D4535E" w:rsidRDefault="00D4535E" w:rsidP="00060043">
      <w:pPr>
        <w:snapToGrid w:val="0"/>
        <w:spacing w:line="360" w:lineRule="auto"/>
        <w:ind w:firstLineChars="200" w:firstLine="560"/>
        <w:rPr>
          <w:sz w:val="28"/>
          <w:szCs w:val="28"/>
        </w:rPr>
      </w:pPr>
      <w:r>
        <w:rPr>
          <w:rFonts w:hint="eastAsia"/>
          <w:sz w:val="28"/>
          <w:szCs w:val="28"/>
        </w:rPr>
        <w:t>根据农业信技术推广应用的实际需求，培养研究生设计、构建、</w:t>
      </w:r>
      <w:r>
        <w:rPr>
          <w:rFonts w:hint="eastAsia"/>
          <w:sz w:val="28"/>
          <w:szCs w:val="28"/>
        </w:rPr>
        <w:lastRenderedPageBreak/>
        <w:t>开发和部署与农业及农村相关的信息管理系统、决策支持系统、信息监测与控制系统等能力。培养研究生对与农业及农村相关的信息需求进行调研分析、数据获取与处理的技能。培养研究生具有软、硬件系统的部署与测试技能。</w:t>
      </w:r>
    </w:p>
    <w:p w:rsidR="00495D8B" w:rsidRPr="00060043" w:rsidRDefault="00D4535E" w:rsidP="00BA5EEF">
      <w:pPr>
        <w:pStyle w:val="a3"/>
        <w:ind w:left="450" w:firstLineChars="0" w:firstLine="0"/>
        <w:jc w:val="left"/>
        <w:rPr>
          <w:rFonts w:eastAsia="黑体"/>
          <w:b/>
          <w:sz w:val="28"/>
          <w:szCs w:val="28"/>
        </w:rPr>
      </w:pPr>
      <w:r w:rsidRPr="008B5D31">
        <w:rPr>
          <w:rFonts w:ascii="Times New Roman" w:hAnsi="Times New Roman" w:cs="Times New Roman"/>
          <w:b/>
          <w:bCs/>
          <w:sz w:val="28"/>
          <w:szCs w:val="28"/>
        </w:rPr>
        <w:t>四、获本专业学位应具备的基本能力</w:t>
      </w:r>
    </w:p>
    <w:p w:rsidR="00495D8B" w:rsidRPr="00060043" w:rsidRDefault="00495D8B" w:rsidP="00060043">
      <w:pPr>
        <w:snapToGrid w:val="0"/>
        <w:spacing w:line="360" w:lineRule="auto"/>
        <w:ind w:firstLineChars="200" w:firstLine="560"/>
        <w:rPr>
          <w:sz w:val="28"/>
          <w:szCs w:val="28"/>
        </w:rPr>
      </w:pPr>
      <w:r w:rsidRPr="00060043">
        <w:rPr>
          <w:sz w:val="28"/>
          <w:szCs w:val="28"/>
        </w:rPr>
        <w:t>1</w:t>
      </w:r>
      <w:r w:rsidR="00D4535E">
        <w:rPr>
          <w:rFonts w:hint="eastAsia"/>
          <w:sz w:val="28"/>
          <w:szCs w:val="28"/>
        </w:rPr>
        <w:t>．</w:t>
      </w:r>
      <w:r w:rsidRPr="00060043">
        <w:rPr>
          <w:sz w:val="28"/>
          <w:szCs w:val="28"/>
        </w:rPr>
        <w:t>获取知识能力</w:t>
      </w:r>
      <w:r w:rsidRPr="00060043">
        <w:rPr>
          <w:rFonts w:hint="eastAsia"/>
          <w:sz w:val="28"/>
          <w:szCs w:val="28"/>
        </w:rPr>
        <w:t>。熟悉获取知识的途径和方法，具有查阅国内外文献，获得知识的能力，掌握本学科的学术动态，能够发现关键科学问题，设计研究方案，利用有效技术和有效研究途径进行新理论、新知识和新方法的探索和构建。</w:t>
      </w:r>
    </w:p>
    <w:p w:rsidR="00495D8B" w:rsidRPr="00060043" w:rsidRDefault="00495D8B" w:rsidP="00060043">
      <w:pPr>
        <w:snapToGrid w:val="0"/>
        <w:spacing w:line="360" w:lineRule="auto"/>
        <w:ind w:firstLineChars="200" w:firstLine="560"/>
        <w:rPr>
          <w:sz w:val="28"/>
          <w:szCs w:val="28"/>
        </w:rPr>
      </w:pPr>
      <w:r w:rsidRPr="00060043">
        <w:rPr>
          <w:rFonts w:hint="eastAsia"/>
          <w:sz w:val="28"/>
          <w:szCs w:val="28"/>
        </w:rPr>
        <w:t>2</w:t>
      </w:r>
      <w:r w:rsidR="00D4535E">
        <w:rPr>
          <w:rFonts w:hint="eastAsia"/>
          <w:sz w:val="28"/>
          <w:szCs w:val="28"/>
        </w:rPr>
        <w:t>．</w:t>
      </w:r>
      <w:r w:rsidRPr="00060043">
        <w:rPr>
          <w:sz w:val="28"/>
          <w:szCs w:val="28"/>
        </w:rPr>
        <w:t>学术鉴别能力</w:t>
      </w:r>
      <w:r w:rsidRPr="00060043">
        <w:rPr>
          <w:rFonts w:hint="eastAsia"/>
          <w:sz w:val="28"/>
          <w:szCs w:val="28"/>
        </w:rPr>
        <w:t>。应合理认识前人研究过程的局限，善于从研究过程发现问题，以弥补前人的缺陷。针对已有成果，既要做到尊重，又要勇于质疑。尊重已有成果意味着不漠视、不淡化、不曲解；质疑已有成果意味着要客观公正地看待已有成果的不足甚或错误。</w:t>
      </w:r>
    </w:p>
    <w:p w:rsidR="00495D8B" w:rsidRPr="00060043" w:rsidRDefault="00495D8B" w:rsidP="00060043">
      <w:pPr>
        <w:snapToGrid w:val="0"/>
        <w:spacing w:line="360" w:lineRule="auto"/>
        <w:ind w:firstLineChars="200" w:firstLine="560"/>
        <w:rPr>
          <w:sz w:val="28"/>
          <w:szCs w:val="28"/>
        </w:rPr>
      </w:pPr>
      <w:r w:rsidRPr="00060043">
        <w:rPr>
          <w:sz w:val="28"/>
          <w:szCs w:val="28"/>
        </w:rPr>
        <w:t>3</w:t>
      </w:r>
      <w:r w:rsidR="00D4535E">
        <w:rPr>
          <w:rFonts w:hint="eastAsia"/>
          <w:sz w:val="28"/>
          <w:szCs w:val="28"/>
        </w:rPr>
        <w:t>．</w:t>
      </w:r>
      <w:r w:rsidRPr="00060043">
        <w:rPr>
          <w:sz w:val="28"/>
          <w:szCs w:val="28"/>
        </w:rPr>
        <w:t>科学研究能力</w:t>
      </w:r>
      <w:r w:rsidRPr="00060043">
        <w:rPr>
          <w:rFonts w:hint="eastAsia"/>
          <w:sz w:val="28"/>
          <w:szCs w:val="28"/>
        </w:rPr>
        <w:t>。能适应科技进步和社会发展的需要，在掌握本学科的基础理论和系统的专门知识、深入了解本学科发展的基础上，提出有价值的科学问题并开展研究的能力，或具备解决阻碍经济发展的</w:t>
      </w:r>
      <w:r w:rsidR="001A1A82" w:rsidRPr="00060043">
        <w:rPr>
          <w:rFonts w:hint="eastAsia"/>
          <w:sz w:val="28"/>
          <w:szCs w:val="28"/>
        </w:rPr>
        <w:t>农业推广</w:t>
      </w:r>
      <w:r w:rsidRPr="00060043">
        <w:rPr>
          <w:rFonts w:hint="eastAsia"/>
          <w:sz w:val="28"/>
          <w:szCs w:val="28"/>
        </w:rPr>
        <w:t>技术问题的技术创新的工作能力。</w:t>
      </w:r>
    </w:p>
    <w:p w:rsidR="00495D8B" w:rsidRPr="00060043" w:rsidRDefault="00495D8B" w:rsidP="00060043">
      <w:pPr>
        <w:snapToGrid w:val="0"/>
        <w:spacing w:line="360" w:lineRule="auto"/>
        <w:ind w:firstLineChars="200" w:firstLine="560"/>
        <w:rPr>
          <w:sz w:val="28"/>
          <w:szCs w:val="28"/>
        </w:rPr>
      </w:pPr>
      <w:r w:rsidRPr="00060043">
        <w:rPr>
          <w:rFonts w:hint="eastAsia"/>
          <w:sz w:val="28"/>
          <w:szCs w:val="28"/>
        </w:rPr>
        <w:t>4</w:t>
      </w:r>
      <w:r w:rsidR="00D4535E">
        <w:rPr>
          <w:rFonts w:hint="eastAsia"/>
          <w:sz w:val="28"/>
          <w:szCs w:val="28"/>
        </w:rPr>
        <w:t>．</w:t>
      </w:r>
      <w:r w:rsidRPr="00060043">
        <w:rPr>
          <w:rFonts w:hint="eastAsia"/>
          <w:sz w:val="28"/>
          <w:szCs w:val="28"/>
        </w:rPr>
        <w:t>工程实践能力。具备在</w:t>
      </w:r>
      <w:r w:rsidR="001A1A82" w:rsidRPr="00060043">
        <w:rPr>
          <w:rFonts w:hint="eastAsia"/>
          <w:sz w:val="28"/>
          <w:szCs w:val="28"/>
        </w:rPr>
        <w:t>农业信息推广</w:t>
      </w:r>
      <w:r w:rsidRPr="00060043">
        <w:rPr>
          <w:rFonts w:hint="eastAsia"/>
          <w:sz w:val="28"/>
          <w:szCs w:val="28"/>
        </w:rPr>
        <w:t>领域从事教学、科学研究、网络运营、技术管理等各项工作的能力。</w:t>
      </w:r>
    </w:p>
    <w:p w:rsidR="00495D8B" w:rsidRPr="00060043" w:rsidRDefault="00495D8B" w:rsidP="00060043">
      <w:pPr>
        <w:snapToGrid w:val="0"/>
        <w:spacing w:line="360" w:lineRule="auto"/>
        <w:ind w:firstLineChars="200" w:firstLine="560"/>
        <w:rPr>
          <w:sz w:val="28"/>
          <w:szCs w:val="28"/>
        </w:rPr>
      </w:pPr>
      <w:r w:rsidRPr="00060043">
        <w:rPr>
          <w:rFonts w:hint="eastAsia"/>
          <w:sz w:val="28"/>
          <w:szCs w:val="28"/>
        </w:rPr>
        <w:t>5</w:t>
      </w:r>
      <w:r w:rsidR="00D4535E">
        <w:rPr>
          <w:rFonts w:hint="eastAsia"/>
          <w:sz w:val="28"/>
          <w:szCs w:val="28"/>
        </w:rPr>
        <w:t>．</w:t>
      </w:r>
      <w:r w:rsidRPr="00060043">
        <w:rPr>
          <w:sz w:val="28"/>
          <w:szCs w:val="28"/>
        </w:rPr>
        <w:t>学术创新能力</w:t>
      </w:r>
      <w:r w:rsidRPr="00060043">
        <w:rPr>
          <w:rFonts w:hint="eastAsia"/>
          <w:sz w:val="28"/>
          <w:szCs w:val="28"/>
        </w:rPr>
        <w:t>。应当具备在所从事的研究领域内开展创新性思考、创新性研究和取得创新性学术成果的能力。能从独特的角度认识自己的研究对象，能寻找独特的研究方法解决实践中存在的重要理论和实际问题。</w:t>
      </w:r>
    </w:p>
    <w:p w:rsidR="00495D8B" w:rsidRPr="00060043" w:rsidRDefault="002E33AC" w:rsidP="00060043">
      <w:pPr>
        <w:snapToGrid w:val="0"/>
        <w:spacing w:line="360" w:lineRule="auto"/>
        <w:ind w:firstLineChars="200" w:firstLine="560"/>
        <w:rPr>
          <w:sz w:val="28"/>
          <w:szCs w:val="28"/>
        </w:rPr>
      </w:pPr>
      <w:r>
        <w:rPr>
          <w:rFonts w:hint="eastAsia"/>
          <w:sz w:val="28"/>
          <w:szCs w:val="28"/>
        </w:rPr>
        <w:t>6.</w:t>
      </w:r>
      <w:r w:rsidR="00495D8B" w:rsidRPr="00060043">
        <w:rPr>
          <w:sz w:val="28"/>
          <w:szCs w:val="28"/>
        </w:rPr>
        <w:t>其它能力</w:t>
      </w:r>
      <w:r w:rsidR="00495D8B" w:rsidRPr="00060043">
        <w:rPr>
          <w:rFonts w:hint="eastAsia"/>
          <w:sz w:val="28"/>
          <w:szCs w:val="28"/>
        </w:rPr>
        <w:t>。本专业学生除掌握所研究领域必须的专业素质外，还要注重自身社会沟通能力、科学管理能力、较好的写作能力和较强</w:t>
      </w:r>
      <w:r w:rsidR="00495D8B" w:rsidRPr="00060043">
        <w:rPr>
          <w:rFonts w:hint="eastAsia"/>
          <w:sz w:val="28"/>
          <w:szCs w:val="28"/>
        </w:rPr>
        <w:lastRenderedPageBreak/>
        <w:t>实践能力等方面的培养。</w:t>
      </w:r>
    </w:p>
    <w:p w:rsidR="00CD5E35" w:rsidRPr="00060043" w:rsidRDefault="002E33AC" w:rsidP="00BA5EEF">
      <w:pPr>
        <w:pStyle w:val="a3"/>
        <w:ind w:left="450" w:firstLineChars="0" w:firstLine="0"/>
        <w:jc w:val="left"/>
        <w:rPr>
          <w:rFonts w:eastAsia="黑体"/>
          <w:b/>
          <w:sz w:val="28"/>
          <w:szCs w:val="28"/>
        </w:rPr>
      </w:pPr>
      <w:r w:rsidRPr="008B5D31">
        <w:rPr>
          <w:rFonts w:ascii="Times New Roman" w:hAnsi="Times New Roman" w:cs="Times New Roman"/>
          <w:b/>
          <w:bCs/>
          <w:sz w:val="28"/>
          <w:szCs w:val="28"/>
        </w:rPr>
        <w:t>五、学位论文基本要求</w:t>
      </w:r>
    </w:p>
    <w:p w:rsidR="00C318BB" w:rsidRPr="00060043" w:rsidRDefault="00705B0F" w:rsidP="00060043">
      <w:pPr>
        <w:snapToGrid w:val="0"/>
        <w:spacing w:line="360" w:lineRule="auto"/>
        <w:ind w:firstLineChars="200" w:firstLine="560"/>
        <w:rPr>
          <w:rFonts w:hAnsi="宋体"/>
          <w:sz w:val="28"/>
          <w:szCs w:val="28"/>
        </w:rPr>
      </w:pPr>
      <w:r>
        <w:rPr>
          <w:rFonts w:hint="eastAsia"/>
          <w:color w:val="000000"/>
          <w:sz w:val="28"/>
          <w:szCs w:val="28"/>
          <w:shd w:val="clear" w:color="auto" w:fill="FFFFFF"/>
        </w:rPr>
        <w:t>学位论文工作是研究生培养的重要组成部分，是对研究生进行科学研究或承担专门技术工作的全面训练，是培养研究生创新能力、综合运用所学知识发现问题、分析问题和解决问题能力的主要环节。学位论文需达到以下要求：论文的准备工作应尽早开始。按照培养计划的要求，在研究生入学后的第二学期，较集中地进行论文研究工作与选题报告准备工作，研究生应在导师指导下制订《学位论文工作计划》。内容包括文献阅读、选题报告、科学研究、社会调查、研究方法、试验手段、理论分析、文字总结等要求以及进度计划。研究生一般应在论文答辩一年前完成书面文献综述与选题报告，研究生选题报告由各个研究方向自行组织，于第二学期结束前完成；论文选题应直接来源于农业信息化领域的理论、技术、管理问题，应有一定的技术难度、先进性和工作量，能体现作者综合运用科学理论、方法和技术手段解决农业信息化领域中实际问题的能力；硕士学位论文的撰写时间不得小于</w:t>
      </w:r>
      <w:r>
        <w:rPr>
          <w:rFonts w:hint="eastAsia"/>
          <w:color w:val="000000"/>
          <w:sz w:val="28"/>
          <w:szCs w:val="28"/>
          <w:shd w:val="clear" w:color="auto" w:fill="FFFFFF"/>
        </w:rPr>
        <w:t>1</w:t>
      </w:r>
      <w:r>
        <w:rPr>
          <w:rFonts w:hint="eastAsia"/>
          <w:color w:val="000000"/>
          <w:sz w:val="28"/>
          <w:szCs w:val="28"/>
          <w:shd w:val="clear" w:color="auto" w:fill="FFFFFF"/>
        </w:rPr>
        <w:t>年；学位论文应在导师指导下，由硕士生独立完成。学位论文应有一定理论意义和应用价值，应在介绍所涉及领域已有成果的基础上阐述自己的理论、应用方面的研究成果。论文要求有一定的系统性、完整性、创造性和实践性，要求语言流畅、逻辑严谨。</w:t>
      </w:r>
    </w:p>
    <w:p w:rsidR="00C3604B" w:rsidRPr="00060043" w:rsidRDefault="00C3604B" w:rsidP="00C3604B">
      <w:pPr>
        <w:pStyle w:val="a3"/>
        <w:ind w:left="450" w:firstLineChars="0" w:firstLine="0"/>
        <w:jc w:val="left"/>
        <w:rPr>
          <w:sz w:val="28"/>
          <w:szCs w:val="28"/>
        </w:rPr>
      </w:pPr>
    </w:p>
    <w:sectPr w:rsidR="00C3604B" w:rsidRPr="00060043" w:rsidSect="00941E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2B1" w:rsidRDefault="001A12B1" w:rsidP="00ED7304">
      <w:r>
        <w:separator/>
      </w:r>
    </w:p>
  </w:endnote>
  <w:endnote w:type="continuationSeparator" w:id="0">
    <w:p w:rsidR="001A12B1" w:rsidRDefault="001A12B1" w:rsidP="00ED73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2B1" w:rsidRDefault="001A12B1" w:rsidP="00ED7304">
      <w:r>
        <w:separator/>
      </w:r>
    </w:p>
  </w:footnote>
  <w:footnote w:type="continuationSeparator" w:id="0">
    <w:p w:rsidR="001A12B1" w:rsidRDefault="001A12B1" w:rsidP="00ED73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D83242"/>
    <w:multiLevelType w:val="hybridMultilevel"/>
    <w:tmpl w:val="78805EBE"/>
    <w:lvl w:ilvl="0" w:tplc="81AE8B90">
      <w:start w:val="1"/>
      <w:numFmt w:val="japaneseCounting"/>
      <w:lvlText w:val="%1、"/>
      <w:lvlJc w:val="left"/>
      <w:pPr>
        <w:ind w:left="1017" w:hanging="45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63AD300F"/>
    <w:multiLevelType w:val="hybridMultilevel"/>
    <w:tmpl w:val="0142AF5E"/>
    <w:lvl w:ilvl="0" w:tplc="F2E6EAB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
    <w:nsid w:val="74664102"/>
    <w:multiLevelType w:val="hybridMultilevel"/>
    <w:tmpl w:val="4D042082"/>
    <w:lvl w:ilvl="0" w:tplc="0409000F">
      <w:start w:val="1"/>
      <w:numFmt w:val="decimal"/>
      <w:lvlText w:val="%1."/>
      <w:lvlJc w:val="left"/>
      <w:pPr>
        <w:ind w:left="838" w:hanging="420"/>
      </w:pPr>
    </w:lvl>
    <w:lvl w:ilvl="1" w:tplc="04090019" w:tentative="1">
      <w:start w:val="1"/>
      <w:numFmt w:val="lowerLetter"/>
      <w:lvlText w:val="%2)"/>
      <w:lvlJc w:val="left"/>
      <w:pPr>
        <w:ind w:left="1258" w:hanging="420"/>
      </w:pPr>
    </w:lvl>
    <w:lvl w:ilvl="2" w:tplc="0409001B" w:tentative="1">
      <w:start w:val="1"/>
      <w:numFmt w:val="lowerRoman"/>
      <w:lvlText w:val="%3."/>
      <w:lvlJc w:val="right"/>
      <w:pPr>
        <w:ind w:left="1678" w:hanging="420"/>
      </w:pPr>
    </w:lvl>
    <w:lvl w:ilvl="3" w:tplc="0409000F" w:tentative="1">
      <w:start w:val="1"/>
      <w:numFmt w:val="decimal"/>
      <w:lvlText w:val="%4."/>
      <w:lvlJc w:val="left"/>
      <w:pPr>
        <w:ind w:left="2098" w:hanging="420"/>
      </w:pPr>
    </w:lvl>
    <w:lvl w:ilvl="4" w:tplc="04090019" w:tentative="1">
      <w:start w:val="1"/>
      <w:numFmt w:val="lowerLetter"/>
      <w:lvlText w:val="%5)"/>
      <w:lvlJc w:val="left"/>
      <w:pPr>
        <w:ind w:left="2518" w:hanging="420"/>
      </w:pPr>
    </w:lvl>
    <w:lvl w:ilvl="5" w:tplc="0409001B" w:tentative="1">
      <w:start w:val="1"/>
      <w:numFmt w:val="lowerRoman"/>
      <w:lvlText w:val="%6."/>
      <w:lvlJc w:val="right"/>
      <w:pPr>
        <w:ind w:left="2938" w:hanging="420"/>
      </w:pPr>
    </w:lvl>
    <w:lvl w:ilvl="6" w:tplc="0409000F" w:tentative="1">
      <w:start w:val="1"/>
      <w:numFmt w:val="decimal"/>
      <w:lvlText w:val="%7."/>
      <w:lvlJc w:val="left"/>
      <w:pPr>
        <w:ind w:left="3358" w:hanging="420"/>
      </w:pPr>
    </w:lvl>
    <w:lvl w:ilvl="7" w:tplc="04090019" w:tentative="1">
      <w:start w:val="1"/>
      <w:numFmt w:val="lowerLetter"/>
      <w:lvlText w:val="%8)"/>
      <w:lvlJc w:val="left"/>
      <w:pPr>
        <w:ind w:left="3778" w:hanging="420"/>
      </w:pPr>
    </w:lvl>
    <w:lvl w:ilvl="8" w:tplc="0409001B" w:tentative="1">
      <w:start w:val="1"/>
      <w:numFmt w:val="lowerRoman"/>
      <w:lvlText w:val="%9."/>
      <w:lvlJc w:val="right"/>
      <w:pPr>
        <w:ind w:left="4198" w:hanging="420"/>
      </w:pPr>
    </w:lvl>
  </w:abstractNum>
  <w:abstractNum w:abstractNumId="3">
    <w:nsid w:val="7C3C4A2B"/>
    <w:multiLevelType w:val="hybridMultilevel"/>
    <w:tmpl w:val="50ECE556"/>
    <w:lvl w:ilvl="0" w:tplc="0409000F">
      <w:start w:val="1"/>
      <w:numFmt w:val="decimal"/>
      <w:lvlText w:val="%1."/>
      <w:lvlJc w:val="left"/>
      <w:pPr>
        <w:ind w:left="988" w:hanging="420"/>
      </w:p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3D54"/>
    <w:rsid w:val="00026C42"/>
    <w:rsid w:val="00060043"/>
    <w:rsid w:val="00144CD0"/>
    <w:rsid w:val="001518CB"/>
    <w:rsid w:val="00177FCD"/>
    <w:rsid w:val="001A12B1"/>
    <w:rsid w:val="001A1A82"/>
    <w:rsid w:val="002167CB"/>
    <w:rsid w:val="0027352D"/>
    <w:rsid w:val="002E33AC"/>
    <w:rsid w:val="0033267E"/>
    <w:rsid w:val="003E6512"/>
    <w:rsid w:val="00495D8B"/>
    <w:rsid w:val="004B18E4"/>
    <w:rsid w:val="004D60B2"/>
    <w:rsid w:val="00643D54"/>
    <w:rsid w:val="00672C65"/>
    <w:rsid w:val="006D3DFF"/>
    <w:rsid w:val="00705B0F"/>
    <w:rsid w:val="007F3D81"/>
    <w:rsid w:val="00873D67"/>
    <w:rsid w:val="00941EDE"/>
    <w:rsid w:val="00B94A9A"/>
    <w:rsid w:val="00BA5EEF"/>
    <w:rsid w:val="00BF105D"/>
    <w:rsid w:val="00C318BB"/>
    <w:rsid w:val="00C3604B"/>
    <w:rsid w:val="00CD5E35"/>
    <w:rsid w:val="00D4535E"/>
    <w:rsid w:val="00D67D46"/>
    <w:rsid w:val="00DA3AA7"/>
    <w:rsid w:val="00DA6DF3"/>
    <w:rsid w:val="00E86C3C"/>
    <w:rsid w:val="00E93B4C"/>
    <w:rsid w:val="00ED7304"/>
    <w:rsid w:val="00F27553"/>
    <w:rsid w:val="00F42843"/>
    <w:rsid w:val="00F72D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E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604B"/>
    <w:pPr>
      <w:ind w:firstLineChars="200" w:firstLine="420"/>
    </w:pPr>
  </w:style>
  <w:style w:type="paragraph" w:customStyle="1" w:styleId="Style1">
    <w:name w:val="_Style 1"/>
    <w:basedOn w:val="a"/>
    <w:semiHidden/>
    <w:rsid w:val="0027352D"/>
    <w:pPr>
      <w:ind w:firstLineChars="200" w:firstLine="200"/>
    </w:pPr>
    <w:rPr>
      <w:rFonts w:ascii="Tahoma" w:eastAsia="宋体" w:hAnsi="Tahoma" w:cs="Tahoma"/>
      <w:sz w:val="24"/>
      <w:szCs w:val="24"/>
    </w:rPr>
  </w:style>
  <w:style w:type="paragraph" w:styleId="a4">
    <w:name w:val="Balloon Text"/>
    <w:basedOn w:val="a"/>
    <w:link w:val="Char"/>
    <w:uiPriority w:val="99"/>
    <w:semiHidden/>
    <w:unhideWhenUsed/>
    <w:rsid w:val="0033267E"/>
    <w:rPr>
      <w:sz w:val="18"/>
      <w:szCs w:val="18"/>
    </w:rPr>
  </w:style>
  <w:style w:type="character" w:customStyle="1" w:styleId="Char">
    <w:name w:val="批注框文本 Char"/>
    <w:basedOn w:val="a0"/>
    <w:link w:val="a4"/>
    <w:uiPriority w:val="99"/>
    <w:semiHidden/>
    <w:rsid w:val="0033267E"/>
    <w:rPr>
      <w:sz w:val="18"/>
      <w:szCs w:val="18"/>
    </w:rPr>
  </w:style>
  <w:style w:type="paragraph" w:styleId="a5">
    <w:name w:val="header"/>
    <w:basedOn w:val="a"/>
    <w:link w:val="Char0"/>
    <w:uiPriority w:val="99"/>
    <w:semiHidden/>
    <w:unhideWhenUsed/>
    <w:rsid w:val="00ED730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ED7304"/>
    <w:rPr>
      <w:sz w:val="18"/>
      <w:szCs w:val="18"/>
    </w:rPr>
  </w:style>
  <w:style w:type="paragraph" w:styleId="a6">
    <w:name w:val="footer"/>
    <w:basedOn w:val="a"/>
    <w:link w:val="Char1"/>
    <w:uiPriority w:val="99"/>
    <w:semiHidden/>
    <w:unhideWhenUsed/>
    <w:rsid w:val="00ED7304"/>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ED73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604B"/>
    <w:pPr>
      <w:ind w:firstLineChars="200" w:firstLine="420"/>
    </w:pPr>
  </w:style>
  <w:style w:type="paragraph" w:customStyle="1" w:styleId="Style1">
    <w:name w:val="_Style 1"/>
    <w:basedOn w:val="a"/>
    <w:semiHidden/>
    <w:rsid w:val="0027352D"/>
    <w:pPr>
      <w:ind w:firstLineChars="200" w:firstLine="200"/>
    </w:pPr>
    <w:rPr>
      <w:rFonts w:ascii="Tahoma" w:eastAsia="宋体" w:hAnsi="Tahoma" w:cs="Tahoma"/>
      <w:sz w:val="24"/>
      <w:szCs w:val="24"/>
    </w:rPr>
  </w:style>
  <w:style w:type="paragraph" w:styleId="a4">
    <w:name w:val="Balloon Text"/>
    <w:basedOn w:val="a"/>
    <w:link w:val="Char"/>
    <w:uiPriority w:val="99"/>
    <w:semiHidden/>
    <w:unhideWhenUsed/>
    <w:rsid w:val="0033267E"/>
    <w:rPr>
      <w:sz w:val="18"/>
      <w:szCs w:val="18"/>
    </w:rPr>
  </w:style>
  <w:style w:type="character" w:customStyle="1" w:styleId="Char">
    <w:name w:val="批注框文本 Char"/>
    <w:basedOn w:val="a0"/>
    <w:link w:val="a4"/>
    <w:uiPriority w:val="99"/>
    <w:semiHidden/>
    <w:rsid w:val="0033267E"/>
    <w:rPr>
      <w:sz w:val="18"/>
      <w:szCs w:val="18"/>
    </w:rPr>
  </w:style>
</w:styles>
</file>

<file path=word/webSettings.xml><?xml version="1.0" encoding="utf-8"?>
<w:webSettings xmlns:r="http://schemas.openxmlformats.org/officeDocument/2006/relationships" xmlns:w="http://schemas.openxmlformats.org/wordprocessingml/2006/main">
  <w:divs>
    <w:div w:id="130993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dc:creator>
  <cp:lastModifiedBy>Administrator</cp:lastModifiedBy>
  <cp:revision>85</cp:revision>
  <cp:lastPrinted>2015-12-03T01:14:00Z</cp:lastPrinted>
  <dcterms:created xsi:type="dcterms:W3CDTF">2015-12-03T00:14:00Z</dcterms:created>
  <dcterms:modified xsi:type="dcterms:W3CDTF">2016-05-16T08:32:00Z</dcterms:modified>
</cp:coreProperties>
</file>