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E06" w:rsidRPr="007B7FD2" w:rsidRDefault="00740E06" w:rsidP="00DA1E4A">
      <w:pPr>
        <w:ind w:firstLineChars="650" w:firstLine="2349"/>
        <w:rPr>
          <w:sz w:val="36"/>
          <w:szCs w:val="36"/>
        </w:rPr>
      </w:pPr>
      <w:r w:rsidRPr="007B7FD2">
        <w:rPr>
          <w:rFonts w:hint="eastAsia"/>
          <w:b/>
          <w:sz w:val="36"/>
          <w:szCs w:val="36"/>
        </w:rPr>
        <w:t>草业</w:t>
      </w:r>
      <w:r w:rsidR="00DA1E4A">
        <w:rPr>
          <w:rFonts w:hint="eastAsia"/>
          <w:b/>
          <w:sz w:val="36"/>
          <w:szCs w:val="36"/>
        </w:rPr>
        <w:t>领域农业硕士</w:t>
      </w:r>
    </w:p>
    <w:p w:rsidR="00740E06" w:rsidRPr="00DA1E4A" w:rsidRDefault="00E51D84" w:rsidP="00DA1E4A">
      <w:pPr>
        <w:spacing w:beforeLines="50" w:afterLines="50" w:line="360" w:lineRule="auto"/>
        <w:jc w:val="left"/>
        <w:rPr>
          <w:rFonts w:asciiTheme="minorEastAsia" w:eastAsiaTheme="minorEastAsia" w:hAnsiTheme="minorEastAsia"/>
          <w:b/>
          <w:sz w:val="28"/>
          <w:szCs w:val="28"/>
        </w:rPr>
      </w:pPr>
      <w:r w:rsidRPr="00DA1E4A">
        <w:rPr>
          <w:rFonts w:asciiTheme="minorEastAsia" w:eastAsiaTheme="minorEastAsia" w:hAnsiTheme="minorEastAsia" w:hint="eastAsia"/>
          <w:b/>
          <w:sz w:val="28"/>
          <w:szCs w:val="28"/>
        </w:rPr>
        <w:t>第一部分 概况</w:t>
      </w:r>
    </w:p>
    <w:p w:rsidR="00DA1E4A" w:rsidRDefault="00DA1E4A" w:rsidP="00DA1E4A">
      <w:pPr>
        <w:spacing w:line="360" w:lineRule="auto"/>
        <w:ind w:firstLineChars="200" w:firstLine="480"/>
        <w:rPr>
          <w:rFonts w:ascii="宋体" w:hAnsi="宋体" w:hint="eastAsia"/>
          <w:sz w:val="24"/>
          <w:szCs w:val="24"/>
        </w:rPr>
      </w:pPr>
      <w:r w:rsidRPr="00DA1E4A">
        <w:rPr>
          <w:rFonts w:hint="eastAsia"/>
          <w:color w:val="000000"/>
          <w:sz w:val="24"/>
          <w:szCs w:val="24"/>
        </w:rPr>
        <w:t>草业是研究从草地资源到草地农业生产的草地农业系统的科学。涉及植物学、生态学、土壤学、生物学和经济学等学科的知识。草业领域农业硕士是与农区草业、草原牧区以及城镇草坪与绿地等方面任职资格相联系的专业学位。主要为草业技术研究、应用、开发及推广、农牧区发展、草业教育等企事业单位和管理部门培养具有良好职业道德的应用型高层次人才。</w:t>
      </w:r>
    </w:p>
    <w:p w:rsidR="00E51D84" w:rsidRPr="007B7FD2" w:rsidRDefault="00DA1E4A" w:rsidP="00DA1E4A">
      <w:pPr>
        <w:spacing w:line="360" w:lineRule="auto"/>
        <w:ind w:firstLineChars="200" w:firstLine="480"/>
        <w:rPr>
          <w:rFonts w:ascii="宋体"/>
          <w:sz w:val="24"/>
          <w:szCs w:val="24"/>
        </w:rPr>
      </w:pPr>
      <w:r>
        <w:rPr>
          <w:rFonts w:ascii="宋体" w:hAnsi="宋体" w:hint="eastAsia"/>
          <w:sz w:val="24"/>
          <w:szCs w:val="24"/>
        </w:rPr>
        <w:t>海南大学</w:t>
      </w:r>
      <w:r w:rsidR="00E51D84" w:rsidRPr="007B7FD2">
        <w:rPr>
          <w:rFonts w:ascii="宋体" w:hAnsi="宋体"/>
          <w:sz w:val="24"/>
          <w:szCs w:val="24"/>
        </w:rPr>
        <w:t>2001</w:t>
      </w:r>
      <w:r w:rsidR="00E51D84" w:rsidRPr="007B7FD2">
        <w:rPr>
          <w:rFonts w:ascii="宋体" w:hAnsi="宋体" w:hint="eastAsia"/>
          <w:sz w:val="24"/>
          <w:szCs w:val="24"/>
        </w:rPr>
        <w:t>年开始招收草业科学专业草坪方向本科生，</w:t>
      </w:r>
      <w:r w:rsidR="00E51D84" w:rsidRPr="007B7FD2">
        <w:rPr>
          <w:rFonts w:ascii="宋体" w:hAnsi="宋体"/>
          <w:sz w:val="24"/>
          <w:szCs w:val="24"/>
        </w:rPr>
        <w:t>2005</w:t>
      </w:r>
      <w:r w:rsidR="00E51D84" w:rsidRPr="007B7FD2">
        <w:rPr>
          <w:rFonts w:ascii="宋体" w:hAnsi="宋体" w:hint="eastAsia"/>
          <w:sz w:val="24"/>
          <w:szCs w:val="24"/>
        </w:rPr>
        <w:t>获得硕士学位授予权。现有专职教师</w:t>
      </w:r>
      <w:r w:rsidR="00E51D84" w:rsidRPr="007B7FD2">
        <w:rPr>
          <w:rFonts w:ascii="宋体" w:hAnsi="宋体"/>
          <w:sz w:val="24"/>
          <w:szCs w:val="24"/>
        </w:rPr>
        <w:t>13</w:t>
      </w:r>
      <w:r w:rsidR="00E51D84" w:rsidRPr="007B7FD2">
        <w:rPr>
          <w:rFonts w:ascii="宋体" w:hAnsi="宋体" w:hint="eastAsia"/>
          <w:sz w:val="24"/>
          <w:szCs w:val="24"/>
        </w:rPr>
        <w:t>名，其中教授（研究员）</w:t>
      </w:r>
      <w:r w:rsidR="00E51D84" w:rsidRPr="007B7FD2">
        <w:rPr>
          <w:rFonts w:ascii="宋体" w:hAnsi="宋体"/>
          <w:sz w:val="24"/>
          <w:szCs w:val="24"/>
        </w:rPr>
        <w:t>5</w:t>
      </w:r>
      <w:r w:rsidR="00E51D84" w:rsidRPr="007B7FD2">
        <w:rPr>
          <w:rFonts w:ascii="宋体" w:hAnsi="宋体" w:hint="eastAsia"/>
          <w:sz w:val="24"/>
          <w:szCs w:val="24"/>
        </w:rPr>
        <w:t>名，副教授（副研究员）</w:t>
      </w:r>
      <w:r w:rsidR="00E51D84" w:rsidRPr="007B7FD2">
        <w:rPr>
          <w:rFonts w:ascii="宋体" w:hAnsi="宋体"/>
          <w:sz w:val="24"/>
          <w:szCs w:val="24"/>
        </w:rPr>
        <w:t>6</w:t>
      </w:r>
      <w:r w:rsidR="00E51D84" w:rsidRPr="007B7FD2">
        <w:rPr>
          <w:rFonts w:ascii="宋体" w:hAnsi="宋体" w:hint="eastAsia"/>
          <w:sz w:val="24"/>
          <w:szCs w:val="24"/>
        </w:rPr>
        <w:t>名。学科经过</w:t>
      </w:r>
      <w:r w:rsidR="00E51D84" w:rsidRPr="007B7FD2">
        <w:rPr>
          <w:rFonts w:ascii="宋体" w:hAnsi="宋体"/>
          <w:sz w:val="24"/>
          <w:szCs w:val="24"/>
        </w:rPr>
        <w:t>10</w:t>
      </w:r>
      <w:r w:rsidR="00E51D84" w:rsidRPr="007B7FD2">
        <w:rPr>
          <w:rFonts w:ascii="宋体" w:hAnsi="宋体" w:hint="eastAsia"/>
          <w:sz w:val="24"/>
          <w:szCs w:val="24"/>
        </w:rPr>
        <w:t>多年的努力和壮大，实现了跨越式的发展，目前形成了以热带牧草与饲料作物栽培与育种、热带草坪草遗传育种等为特色和优势的学术研究方向。在热带草类植物与饲料作物栽培管理、育种、病害防治等领域处于国际先进行列。本学科与国内外多所著名高校、科研机构和企业建立了长期稳定的合作关系，已形成具有良好声誉、一定实力和影响的研究团队。学生毕业后可在科研机构、高等院校以及农业、环保、园林绿化、球场等企事业单位和行政部门从事草业生产与保护工作的技术与设计、推广与开发、经营与管理、教学与科研等工作。</w:t>
      </w:r>
    </w:p>
    <w:p w:rsidR="00740E06" w:rsidRPr="00DA1E4A" w:rsidRDefault="00E51D84" w:rsidP="00DA1E4A">
      <w:pPr>
        <w:spacing w:beforeLines="50" w:afterLines="50" w:line="360" w:lineRule="auto"/>
        <w:jc w:val="left"/>
        <w:rPr>
          <w:rFonts w:ascii="宋体"/>
          <w:b/>
          <w:sz w:val="28"/>
          <w:szCs w:val="28"/>
        </w:rPr>
      </w:pPr>
      <w:r w:rsidRPr="00DA1E4A">
        <w:rPr>
          <w:rFonts w:ascii="宋体" w:hint="eastAsia"/>
          <w:b/>
          <w:sz w:val="28"/>
          <w:szCs w:val="28"/>
        </w:rPr>
        <w:t>第二部分 硕士专业学位基本要求</w:t>
      </w:r>
    </w:p>
    <w:p w:rsidR="00E51D84" w:rsidRDefault="00740E06" w:rsidP="00DA1E4A">
      <w:pPr>
        <w:tabs>
          <w:tab w:val="left" w:pos="720"/>
          <w:tab w:val="left" w:pos="1080"/>
          <w:tab w:val="left" w:pos="1440"/>
        </w:tabs>
        <w:spacing w:beforeLines="50" w:afterLines="50" w:line="360" w:lineRule="auto"/>
        <w:ind w:firstLineChars="200" w:firstLine="482"/>
        <w:rPr>
          <w:rFonts w:ascii="宋体" w:hAnsi="宋体"/>
          <w:b/>
          <w:sz w:val="24"/>
          <w:szCs w:val="24"/>
        </w:rPr>
      </w:pPr>
      <w:r w:rsidRPr="007B7FD2">
        <w:rPr>
          <w:rFonts w:ascii="宋体" w:hAnsi="宋体" w:hint="eastAsia"/>
          <w:b/>
          <w:sz w:val="24"/>
          <w:szCs w:val="24"/>
        </w:rPr>
        <w:t>一、</w:t>
      </w:r>
      <w:r w:rsidR="006D5F84">
        <w:rPr>
          <w:rFonts w:ascii="宋体" w:hAnsi="宋体" w:hint="eastAsia"/>
          <w:b/>
          <w:sz w:val="24"/>
          <w:szCs w:val="24"/>
        </w:rPr>
        <w:t>获本专业</w:t>
      </w:r>
      <w:r w:rsidR="00E51D84">
        <w:rPr>
          <w:rFonts w:ascii="宋体" w:hAnsi="宋体" w:hint="eastAsia"/>
          <w:b/>
          <w:sz w:val="24"/>
          <w:szCs w:val="24"/>
        </w:rPr>
        <w:t>学位应具备的基本素质</w:t>
      </w:r>
    </w:p>
    <w:p w:rsidR="00E51D84" w:rsidRDefault="00E51D84" w:rsidP="00DA1E4A">
      <w:pPr>
        <w:tabs>
          <w:tab w:val="left" w:pos="720"/>
          <w:tab w:val="left" w:pos="1080"/>
          <w:tab w:val="left" w:pos="1440"/>
        </w:tabs>
        <w:spacing w:beforeLines="50" w:afterLines="50" w:line="360" w:lineRule="auto"/>
        <w:ind w:firstLineChars="200" w:firstLine="482"/>
        <w:rPr>
          <w:rFonts w:ascii="宋体" w:hAnsi="宋体"/>
          <w:b/>
          <w:sz w:val="24"/>
          <w:szCs w:val="24"/>
        </w:rPr>
      </w:pPr>
      <w:r>
        <w:rPr>
          <w:rFonts w:ascii="宋体" w:hAnsi="宋体" w:hint="eastAsia"/>
          <w:b/>
          <w:sz w:val="24"/>
          <w:szCs w:val="24"/>
        </w:rPr>
        <w:t>1</w:t>
      </w:r>
      <w:r w:rsidR="00162C06">
        <w:rPr>
          <w:rFonts w:ascii="宋体" w:hAnsi="宋体" w:hint="eastAsia"/>
          <w:b/>
          <w:sz w:val="24"/>
          <w:szCs w:val="24"/>
        </w:rPr>
        <w:t xml:space="preserve">. </w:t>
      </w:r>
      <w:r>
        <w:rPr>
          <w:rFonts w:ascii="宋体" w:hAnsi="宋体" w:hint="eastAsia"/>
          <w:b/>
          <w:sz w:val="24"/>
          <w:szCs w:val="24"/>
        </w:rPr>
        <w:t>学术道德</w:t>
      </w:r>
    </w:p>
    <w:p w:rsidR="00E51D84" w:rsidRPr="008165E6" w:rsidRDefault="00E51D84" w:rsidP="008165E6">
      <w:pPr>
        <w:spacing w:line="360" w:lineRule="auto"/>
        <w:ind w:firstLineChars="200" w:firstLine="480"/>
        <w:rPr>
          <w:rFonts w:ascii="宋体" w:hAnsi="宋体"/>
          <w:sz w:val="24"/>
          <w:szCs w:val="24"/>
        </w:rPr>
      </w:pPr>
      <w:r w:rsidRPr="008165E6">
        <w:rPr>
          <w:rFonts w:ascii="宋体" w:hAnsi="宋体"/>
          <w:sz w:val="24"/>
          <w:szCs w:val="24"/>
        </w:rPr>
        <w:t>学术道德是治学的起码要求，是学者的学术良心，其实施和维系主要依靠学者的良心及学术共同体内的道德舆论。它具有自律和示范的特性，学术道德的缺失无疑意味着学术失范现象的产生和蔓延。</w:t>
      </w:r>
      <w:r w:rsidR="008165E6">
        <w:rPr>
          <w:rFonts w:ascii="宋体" w:hAnsi="宋体" w:hint="eastAsia"/>
          <w:sz w:val="24"/>
          <w:szCs w:val="24"/>
        </w:rPr>
        <w:t>在培养</w:t>
      </w:r>
      <w:r w:rsidR="008165E6" w:rsidRPr="002C2269">
        <w:rPr>
          <w:rFonts w:ascii="宋体" w:hAnsi="宋体"/>
          <w:sz w:val="24"/>
          <w:szCs w:val="24"/>
        </w:rPr>
        <w:t>研究生的学术道德</w:t>
      </w:r>
      <w:r w:rsidR="008165E6" w:rsidRPr="002C2269">
        <w:rPr>
          <w:rFonts w:ascii="宋体" w:hAnsi="宋体" w:hint="eastAsia"/>
          <w:sz w:val="24"/>
          <w:szCs w:val="24"/>
        </w:rPr>
        <w:t>过程中，应使研究生恪守道德规范，</w:t>
      </w:r>
      <w:r w:rsidR="008165E6" w:rsidRPr="002C2269">
        <w:rPr>
          <w:rFonts w:ascii="宋体" w:hAnsi="宋体"/>
          <w:sz w:val="24"/>
          <w:szCs w:val="24"/>
        </w:rPr>
        <w:t>具有强烈的道德自觉性、充分了解相关学术规范并具有道德行为能力的学术新生力量，</w:t>
      </w:r>
      <w:r w:rsidR="008165E6" w:rsidRPr="002C2269">
        <w:rPr>
          <w:rFonts w:ascii="宋体" w:hAnsi="宋体" w:hint="eastAsia"/>
          <w:sz w:val="24"/>
          <w:szCs w:val="24"/>
        </w:rPr>
        <w:t>遵纪守法。</w:t>
      </w:r>
      <w:r w:rsidR="008165E6" w:rsidRPr="002C2269">
        <w:rPr>
          <w:rFonts w:ascii="宋体" w:hAnsi="宋体"/>
          <w:sz w:val="24"/>
          <w:szCs w:val="24"/>
        </w:rPr>
        <w:t>要坚持科学真理、尊重科学规律、崇尚严谨求实的学风，勇于探索创新，恪守职业道德，维护科学诚信。</w:t>
      </w:r>
      <w:r w:rsidR="008165E6" w:rsidRPr="002C2269">
        <w:rPr>
          <w:rFonts w:ascii="宋体" w:hAnsi="宋体" w:hint="eastAsia"/>
          <w:sz w:val="24"/>
          <w:szCs w:val="24"/>
        </w:rPr>
        <w:t>严禁以任何</w:t>
      </w:r>
      <w:r w:rsidR="008165E6" w:rsidRPr="002C2269">
        <w:rPr>
          <w:rFonts w:ascii="宋体" w:hAnsi="宋体" w:hint="eastAsia"/>
          <w:sz w:val="24"/>
          <w:szCs w:val="24"/>
        </w:rPr>
        <w:lastRenderedPageBreak/>
        <w:t>方式漠视、淡化、曲解乃至剽窃他人成果。杜绝篡改、假造、选择性使用实验和观测数据。应能够对他人的成果进行正确辨识，并在自己的研究论文或报告中 加以明确和规范的标识。</w:t>
      </w:r>
    </w:p>
    <w:p w:rsidR="00E51D84" w:rsidRDefault="00F76F01" w:rsidP="00DA1E4A">
      <w:pPr>
        <w:tabs>
          <w:tab w:val="left" w:pos="720"/>
          <w:tab w:val="left" w:pos="1080"/>
          <w:tab w:val="left" w:pos="1440"/>
        </w:tabs>
        <w:spacing w:beforeLines="50" w:afterLines="50" w:line="360" w:lineRule="auto"/>
        <w:ind w:firstLineChars="200" w:firstLine="482"/>
        <w:rPr>
          <w:rFonts w:ascii="宋体" w:hAnsi="宋体"/>
          <w:b/>
          <w:sz w:val="24"/>
          <w:szCs w:val="24"/>
        </w:rPr>
      </w:pPr>
      <w:r>
        <w:rPr>
          <w:rFonts w:ascii="宋体" w:hAnsi="宋体" w:hint="eastAsia"/>
          <w:b/>
          <w:sz w:val="24"/>
          <w:szCs w:val="24"/>
        </w:rPr>
        <w:t>2</w:t>
      </w:r>
      <w:r w:rsidR="00162C06">
        <w:rPr>
          <w:rFonts w:ascii="宋体" w:hAnsi="宋体" w:hint="eastAsia"/>
          <w:b/>
          <w:sz w:val="24"/>
          <w:szCs w:val="24"/>
        </w:rPr>
        <w:t xml:space="preserve">. </w:t>
      </w:r>
      <w:r>
        <w:rPr>
          <w:rFonts w:ascii="宋体" w:hAnsi="宋体" w:hint="eastAsia"/>
          <w:b/>
          <w:sz w:val="24"/>
          <w:szCs w:val="24"/>
        </w:rPr>
        <w:t>专业素养</w:t>
      </w:r>
    </w:p>
    <w:p w:rsidR="00610522" w:rsidRPr="002C2269" w:rsidRDefault="00610522" w:rsidP="002C2269">
      <w:pPr>
        <w:spacing w:line="360" w:lineRule="auto"/>
        <w:ind w:firstLineChars="200" w:firstLine="480"/>
        <w:rPr>
          <w:rFonts w:ascii="宋体" w:hAnsi="宋体"/>
          <w:sz w:val="24"/>
          <w:szCs w:val="24"/>
        </w:rPr>
      </w:pPr>
      <w:r w:rsidRPr="002C2269">
        <w:rPr>
          <w:rFonts w:ascii="宋体" w:hAnsi="宋体" w:hint="eastAsia"/>
          <w:sz w:val="24"/>
          <w:szCs w:val="24"/>
        </w:rPr>
        <w:t>应具有从事草学领域工作的才智、涵养和创新精神，对草学相关研究领域具有浓厚兴趣；具有一定的专业潜质和语言表达能力，并具备一定的学习和实践能力，同时具备一定的洞察力、扎实开展本领域实践操作以及数据分析的工作能力；增强 创新能力；增强创新创业能力；尊重本领域相关的知识产权，在研究过程避免重复研究、编造结果甚至 剽窃他人成果；应遵循研究伦理，具有较强的社会责任感，将草业科学的理论服务于民，贡献社会。</w:t>
      </w:r>
    </w:p>
    <w:p w:rsidR="00610522" w:rsidRDefault="00610522" w:rsidP="00DA1E4A">
      <w:pPr>
        <w:tabs>
          <w:tab w:val="left" w:pos="720"/>
          <w:tab w:val="left" w:pos="1080"/>
          <w:tab w:val="left" w:pos="1440"/>
        </w:tabs>
        <w:spacing w:beforeLines="50" w:afterLines="50" w:line="360" w:lineRule="auto"/>
        <w:ind w:firstLineChars="200" w:firstLine="482"/>
        <w:rPr>
          <w:rFonts w:ascii="宋体" w:hAnsi="宋体"/>
          <w:b/>
          <w:sz w:val="24"/>
          <w:szCs w:val="24"/>
        </w:rPr>
      </w:pPr>
      <w:r>
        <w:rPr>
          <w:rFonts w:ascii="宋体" w:hAnsi="宋体" w:hint="eastAsia"/>
          <w:b/>
          <w:sz w:val="24"/>
          <w:szCs w:val="24"/>
        </w:rPr>
        <w:t>3</w:t>
      </w:r>
      <w:r w:rsidR="00162C06">
        <w:rPr>
          <w:rFonts w:ascii="宋体" w:hAnsi="宋体" w:hint="eastAsia"/>
          <w:b/>
          <w:sz w:val="24"/>
          <w:szCs w:val="24"/>
        </w:rPr>
        <w:t xml:space="preserve">. </w:t>
      </w:r>
      <w:r w:rsidR="00EE20B8">
        <w:rPr>
          <w:rFonts w:ascii="宋体" w:hAnsi="宋体" w:hint="eastAsia"/>
          <w:b/>
          <w:sz w:val="24"/>
          <w:szCs w:val="24"/>
        </w:rPr>
        <w:t>职业道德和</w:t>
      </w:r>
      <w:r>
        <w:rPr>
          <w:rFonts w:ascii="宋体" w:hAnsi="宋体" w:hint="eastAsia"/>
          <w:b/>
          <w:sz w:val="24"/>
          <w:szCs w:val="24"/>
        </w:rPr>
        <w:t>职业精神</w:t>
      </w:r>
    </w:p>
    <w:p w:rsidR="00610522" w:rsidRDefault="002C2269" w:rsidP="002C2269">
      <w:pPr>
        <w:spacing w:line="360" w:lineRule="auto"/>
        <w:ind w:firstLineChars="200" w:firstLine="480"/>
        <w:rPr>
          <w:rFonts w:ascii="宋体" w:hAnsi="宋体"/>
          <w:sz w:val="24"/>
          <w:szCs w:val="24"/>
        </w:rPr>
      </w:pPr>
      <w:r w:rsidRPr="002C2269">
        <w:rPr>
          <w:rFonts w:ascii="宋体" w:hAnsi="宋体" w:hint="eastAsia"/>
          <w:sz w:val="24"/>
          <w:szCs w:val="24"/>
        </w:rPr>
        <w:t>应具有爱岗敬业，努力做好本职工作，全心全意为社会服务、为社会主义服务的职业理想。积极适应社会的发展，</w:t>
      </w:r>
      <w:r>
        <w:rPr>
          <w:rFonts w:ascii="宋体" w:hAnsi="宋体" w:hint="eastAsia"/>
          <w:sz w:val="24"/>
          <w:szCs w:val="24"/>
        </w:rPr>
        <w:t>树立正确高尚的价值观，具有积极向上的职业态度。明确工作中责权利的本质及其</w:t>
      </w:r>
      <w:r w:rsidRPr="002C2269">
        <w:rPr>
          <w:rFonts w:ascii="宋体" w:hAnsi="宋体" w:hint="eastAsia"/>
          <w:sz w:val="24"/>
          <w:szCs w:val="24"/>
        </w:rPr>
        <w:t>相互关系，形成以身作则、利益保障的职业责任和纪律意识。具有体现时代特色的良好风貌。</w:t>
      </w:r>
    </w:p>
    <w:p w:rsidR="002C2269" w:rsidRPr="00EE20B8" w:rsidRDefault="002C2269" w:rsidP="00DA1E4A">
      <w:pPr>
        <w:spacing w:beforeLines="50" w:afterLines="50" w:line="360" w:lineRule="auto"/>
        <w:ind w:firstLineChars="200" w:firstLine="482"/>
        <w:jc w:val="left"/>
        <w:rPr>
          <w:rFonts w:ascii="宋体"/>
          <w:b/>
          <w:sz w:val="24"/>
          <w:szCs w:val="24"/>
        </w:rPr>
      </w:pPr>
      <w:r w:rsidRPr="00EE20B8">
        <w:rPr>
          <w:rFonts w:ascii="宋体" w:hint="eastAsia"/>
          <w:b/>
          <w:sz w:val="24"/>
          <w:szCs w:val="24"/>
        </w:rPr>
        <w:t>二、获本专业学位掌握的基本知识</w:t>
      </w:r>
    </w:p>
    <w:p w:rsidR="002C2269" w:rsidRPr="00EE20B8" w:rsidRDefault="002C2269" w:rsidP="00DA1E4A">
      <w:pPr>
        <w:tabs>
          <w:tab w:val="left" w:pos="720"/>
          <w:tab w:val="left" w:pos="1080"/>
          <w:tab w:val="left" w:pos="1440"/>
        </w:tabs>
        <w:spacing w:beforeLines="50" w:afterLines="50" w:line="360" w:lineRule="auto"/>
        <w:ind w:firstLineChars="200" w:firstLine="482"/>
        <w:rPr>
          <w:rFonts w:ascii="宋体" w:hAnsi="宋体"/>
          <w:b/>
          <w:sz w:val="24"/>
          <w:szCs w:val="24"/>
        </w:rPr>
      </w:pPr>
      <w:r w:rsidRPr="00EE20B8">
        <w:rPr>
          <w:rFonts w:ascii="宋体" w:hAnsi="宋体" w:hint="eastAsia"/>
          <w:b/>
          <w:sz w:val="24"/>
          <w:szCs w:val="24"/>
        </w:rPr>
        <w:t>1</w:t>
      </w:r>
      <w:r w:rsidR="00162C06">
        <w:rPr>
          <w:rFonts w:ascii="宋体" w:hAnsi="宋体" w:hint="eastAsia"/>
          <w:b/>
          <w:sz w:val="24"/>
          <w:szCs w:val="24"/>
        </w:rPr>
        <w:t xml:space="preserve">. </w:t>
      </w:r>
      <w:r w:rsidR="007F7962" w:rsidRPr="00EE20B8">
        <w:rPr>
          <w:rFonts w:ascii="宋体" w:hAnsi="宋体" w:hint="eastAsia"/>
          <w:b/>
          <w:sz w:val="24"/>
          <w:szCs w:val="24"/>
        </w:rPr>
        <w:t>基础知识</w:t>
      </w:r>
    </w:p>
    <w:p w:rsidR="007F7962" w:rsidRDefault="00546970" w:rsidP="00546970">
      <w:pPr>
        <w:spacing w:line="360" w:lineRule="auto"/>
        <w:ind w:firstLineChars="200" w:firstLine="480"/>
        <w:rPr>
          <w:rFonts w:ascii="宋体" w:hAnsi="宋体"/>
          <w:sz w:val="24"/>
          <w:szCs w:val="24"/>
        </w:rPr>
      </w:pPr>
      <w:r>
        <w:rPr>
          <w:rFonts w:ascii="宋体" w:hAnsi="宋体" w:hint="eastAsia"/>
          <w:sz w:val="24"/>
          <w:szCs w:val="24"/>
        </w:rPr>
        <w:t>应广泛学习和掌握自然科学和人文社会科学的基础知识，如</w:t>
      </w:r>
      <w:r w:rsidR="00A7588A">
        <w:rPr>
          <w:rFonts w:ascii="宋体" w:hAnsi="宋体" w:hint="eastAsia"/>
          <w:sz w:val="24"/>
          <w:szCs w:val="24"/>
        </w:rPr>
        <w:t>热带牧草与饲料作物栽培学、</w:t>
      </w:r>
      <w:r>
        <w:rPr>
          <w:rFonts w:ascii="宋体" w:hAnsi="宋体" w:hint="eastAsia"/>
          <w:sz w:val="24"/>
          <w:szCs w:val="24"/>
        </w:rPr>
        <w:t>生态学、土壤学、植物学、草地学、草坪学、农业推广学、田间试验统计学 、植物生理生态学、分子生物学、遗传育种、社会学、经济学等学科。具有多学科背景，为专业学习与生产实践奠定基础。</w:t>
      </w:r>
    </w:p>
    <w:p w:rsidR="00546970" w:rsidRPr="00EE20B8" w:rsidRDefault="00546970" w:rsidP="00DA1E4A">
      <w:pPr>
        <w:tabs>
          <w:tab w:val="left" w:pos="720"/>
          <w:tab w:val="left" w:pos="1080"/>
          <w:tab w:val="left" w:pos="1440"/>
        </w:tabs>
        <w:spacing w:beforeLines="50" w:afterLines="50" w:line="360" w:lineRule="auto"/>
        <w:ind w:firstLineChars="200" w:firstLine="482"/>
        <w:rPr>
          <w:rFonts w:ascii="宋体" w:hAnsi="宋体"/>
          <w:b/>
          <w:sz w:val="24"/>
          <w:szCs w:val="24"/>
        </w:rPr>
      </w:pPr>
      <w:r w:rsidRPr="00EE20B8">
        <w:rPr>
          <w:rFonts w:ascii="宋体" w:hAnsi="宋体" w:hint="eastAsia"/>
          <w:b/>
          <w:sz w:val="24"/>
          <w:szCs w:val="24"/>
        </w:rPr>
        <w:t>2</w:t>
      </w:r>
      <w:r w:rsidR="00162C06">
        <w:rPr>
          <w:rFonts w:ascii="宋体" w:hAnsi="宋体" w:hint="eastAsia"/>
          <w:b/>
          <w:sz w:val="24"/>
          <w:szCs w:val="24"/>
        </w:rPr>
        <w:t xml:space="preserve">. </w:t>
      </w:r>
      <w:r w:rsidRPr="00EE20B8">
        <w:rPr>
          <w:rFonts w:ascii="宋体" w:hAnsi="宋体" w:hint="eastAsia"/>
          <w:b/>
          <w:sz w:val="24"/>
          <w:szCs w:val="24"/>
        </w:rPr>
        <w:t>专业知识</w:t>
      </w:r>
    </w:p>
    <w:p w:rsidR="00546970" w:rsidRDefault="00546970" w:rsidP="0079597A">
      <w:pPr>
        <w:spacing w:line="360" w:lineRule="auto"/>
        <w:ind w:firstLineChars="200" w:firstLine="480"/>
        <w:rPr>
          <w:rFonts w:ascii="宋体" w:hAnsi="宋体"/>
          <w:sz w:val="24"/>
          <w:szCs w:val="24"/>
        </w:rPr>
      </w:pPr>
      <w:r>
        <w:rPr>
          <w:rFonts w:ascii="宋体" w:hAnsi="宋体" w:hint="eastAsia"/>
          <w:sz w:val="24"/>
          <w:szCs w:val="24"/>
        </w:rPr>
        <w:t>应系统掌握不同层次的专业性知识，各</w:t>
      </w:r>
      <w:r w:rsidR="0079597A">
        <w:rPr>
          <w:rFonts w:ascii="宋体" w:hAnsi="宋体" w:hint="eastAsia"/>
          <w:sz w:val="24"/>
          <w:szCs w:val="24"/>
        </w:rPr>
        <w:t>专业方向的基础理论和知识，如草地学、热带牧草与饲料作物栽培学、热带牧草与草坪植物遗传育种，草坪学、草产品</w:t>
      </w:r>
      <w:r w:rsidR="00E453A4">
        <w:rPr>
          <w:rFonts w:ascii="宋体" w:hAnsi="宋体" w:hint="eastAsia"/>
          <w:sz w:val="24"/>
          <w:szCs w:val="24"/>
        </w:rPr>
        <w:t>加工与贮藏</w:t>
      </w:r>
      <w:r w:rsidR="0079597A">
        <w:rPr>
          <w:rFonts w:ascii="宋体" w:hAnsi="宋体" w:hint="eastAsia"/>
          <w:sz w:val="24"/>
          <w:szCs w:val="24"/>
        </w:rPr>
        <w:t>、草地生态学、田间生物统计等相关理论和方法等，草学不同方向（</w:t>
      </w:r>
      <w:r w:rsidR="0079597A" w:rsidRPr="007B7FD2">
        <w:rPr>
          <w:rFonts w:ascii="宋体" w:hAnsi="宋体" w:hint="eastAsia"/>
          <w:sz w:val="24"/>
          <w:szCs w:val="24"/>
        </w:rPr>
        <w:t>热带牧草与饲料作物栽培与育种</w:t>
      </w:r>
      <w:r w:rsidR="0079597A">
        <w:rPr>
          <w:rFonts w:ascii="宋体" w:hAnsi="宋体" w:hint="eastAsia"/>
          <w:sz w:val="24"/>
          <w:szCs w:val="24"/>
        </w:rPr>
        <w:t>、</w:t>
      </w:r>
      <w:r w:rsidR="0079597A" w:rsidRPr="007B7FD2">
        <w:rPr>
          <w:rFonts w:ascii="宋体" w:hAnsi="宋体" w:hint="eastAsia"/>
          <w:sz w:val="24"/>
          <w:szCs w:val="24"/>
        </w:rPr>
        <w:t>热带草坪草种质资源研究</w:t>
      </w:r>
      <w:r w:rsidR="0079597A">
        <w:rPr>
          <w:rFonts w:ascii="宋体" w:hAnsi="宋体" w:hint="eastAsia"/>
          <w:sz w:val="24"/>
          <w:szCs w:val="24"/>
        </w:rPr>
        <w:t>和</w:t>
      </w:r>
      <w:r w:rsidR="0079597A" w:rsidRPr="007B7FD2">
        <w:rPr>
          <w:rFonts w:ascii="宋体" w:hAnsi="宋体" w:hint="eastAsia"/>
          <w:sz w:val="24"/>
          <w:szCs w:val="24"/>
        </w:rPr>
        <w:t>热带饲草资源开</w:t>
      </w:r>
      <w:r w:rsidR="0079597A" w:rsidRPr="007B7FD2">
        <w:rPr>
          <w:rFonts w:ascii="宋体" w:hAnsi="宋体" w:hint="eastAsia"/>
          <w:sz w:val="24"/>
          <w:szCs w:val="24"/>
        </w:rPr>
        <w:lastRenderedPageBreak/>
        <w:t>发与利用</w:t>
      </w:r>
      <w:r w:rsidR="0079597A">
        <w:rPr>
          <w:rFonts w:ascii="宋体" w:hAnsi="宋体" w:hint="eastAsia"/>
          <w:sz w:val="24"/>
          <w:szCs w:val="24"/>
        </w:rPr>
        <w:t>）</w:t>
      </w:r>
      <w:r w:rsidR="00E178FF">
        <w:rPr>
          <w:rFonts w:ascii="宋体" w:hAnsi="宋体" w:hint="eastAsia"/>
          <w:sz w:val="24"/>
          <w:szCs w:val="24"/>
        </w:rPr>
        <w:t>研究生必须掌握本学科</w:t>
      </w:r>
      <w:r w:rsidR="0079597A">
        <w:rPr>
          <w:rFonts w:ascii="宋体" w:hAnsi="宋体" w:hint="eastAsia"/>
          <w:sz w:val="24"/>
          <w:szCs w:val="24"/>
        </w:rPr>
        <w:t>的研究基本技能和方法；本学科研究生应根据专业特点学习 和掌握相关学科的专门知识，能将其融合到草业生产研究实践中。</w:t>
      </w:r>
    </w:p>
    <w:p w:rsidR="00E178FF" w:rsidRPr="00EE20B8" w:rsidRDefault="00E178FF" w:rsidP="00DA1E4A">
      <w:pPr>
        <w:spacing w:beforeLines="50" w:afterLines="50" w:line="360" w:lineRule="auto"/>
        <w:ind w:firstLineChars="250" w:firstLine="602"/>
        <w:jc w:val="left"/>
        <w:rPr>
          <w:rFonts w:ascii="宋体"/>
          <w:b/>
          <w:sz w:val="24"/>
          <w:szCs w:val="24"/>
        </w:rPr>
      </w:pPr>
      <w:r w:rsidRPr="00EE20B8">
        <w:rPr>
          <w:rFonts w:ascii="宋体" w:hint="eastAsia"/>
          <w:b/>
          <w:sz w:val="24"/>
          <w:szCs w:val="24"/>
        </w:rPr>
        <w:t>三、获本专业学位应接受的实践训练</w:t>
      </w:r>
    </w:p>
    <w:p w:rsidR="00E178FF" w:rsidRPr="00EE20B8" w:rsidRDefault="00E178FF" w:rsidP="00DA1E4A">
      <w:pPr>
        <w:tabs>
          <w:tab w:val="left" w:pos="720"/>
          <w:tab w:val="left" w:pos="1080"/>
          <w:tab w:val="left" w:pos="1440"/>
        </w:tabs>
        <w:spacing w:beforeLines="50" w:afterLines="50" w:line="360" w:lineRule="auto"/>
        <w:ind w:firstLineChars="250" w:firstLine="602"/>
        <w:rPr>
          <w:rFonts w:ascii="宋体" w:hAnsi="宋体"/>
          <w:b/>
          <w:sz w:val="24"/>
          <w:szCs w:val="24"/>
        </w:rPr>
      </w:pPr>
      <w:r w:rsidRPr="00EE20B8">
        <w:rPr>
          <w:rFonts w:ascii="宋体" w:hAnsi="宋体" w:hint="eastAsia"/>
          <w:b/>
          <w:sz w:val="24"/>
          <w:szCs w:val="24"/>
        </w:rPr>
        <w:t>1. 专业技能实践</w:t>
      </w:r>
    </w:p>
    <w:p w:rsidR="00E178FF" w:rsidRDefault="00E178FF" w:rsidP="00173778">
      <w:pPr>
        <w:spacing w:line="360" w:lineRule="auto"/>
        <w:ind w:firstLineChars="200" w:firstLine="480"/>
        <w:rPr>
          <w:rFonts w:ascii="宋体" w:hAnsi="宋体"/>
          <w:sz w:val="24"/>
          <w:szCs w:val="24"/>
        </w:rPr>
      </w:pPr>
      <w:r>
        <w:rPr>
          <w:rFonts w:ascii="宋体" w:hAnsi="宋体" w:hint="eastAsia"/>
          <w:sz w:val="24"/>
          <w:szCs w:val="24"/>
        </w:rPr>
        <w:t>专业技能实践是草学专业硕士教育培养环节中不可或缺的重要部分，充分、高质量的专业实践是专业学位教育质量的重要保证。根据本学科的特点和要求，研究生应在导师的</w:t>
      </w:r>
      <w:r w:rsidR="00FC37DC">
        <w:rPr>
          <w:rFonts w:ascii="宋体" w:hAnsi="宋体" w:hint="eastAsia"/>
          <w:sz w:val="24"/>
          <w:szCs w:val="24"/>
        </w:rPr>
        <w:t>指导下，有计划、有步骤的进行实践训练，完成不少于培养方案的实践环节和学分要求(占总学分30-50%)</w:t>
      </w:r>
      <w:r w:rsidR="005335E7">
        <w:rPr>
          <w:rFonts w:ascii="宋体" w:hAnsi="宋体" w:hint="eastAsia"/>
          <w:sz w:val="24"/>
          <w:szCs w:val="24"/>
        </w:rPr>
        <w:t>；系统熟悉掌握相关</w:t>
      </w:r>
      <w:r w:rsidR="00A7588A">
        <w:rPr>
          <w:rFonts w:ascii="宋体" w:hAnsi="宋体" w:hint="eastAsia"/>
          <w:sz w:val="24"/>
          <w:szCs w:val="24"/>
        </w:rPr>
        <w:t>热带</w:t>
      </w:r>
      <w:r w:rsidR="005335E7">
        <w:rPr>
          <w:rFonts w:ascii="宋体" w:hAnsi="宋体" w:hint="eastAsia"/>
          <w:sz w:val="24"/>
          <w:szCs w:val="24"/>
        </w:rPr>
        <w:t>草产品加工</w:t>
      </w:r>
      <w:r w:rsidR="00A7588A">
        <w:rPr>
          <w:rFonts w:ascii="宋体" w:hAnsi="宋体" w:hint="eastAsia"/>
          <w:sz w:val="24"/>
          <w:szCs w:val="24"/>
        </w:rPr>
        <w:t>与</w:t>
      </w:r>
      <w:r w:rsidR="005335E7">
        <w:rPr>
          <w:rFonts w:ascii="宋体" w:hAnsi="宋体" w:hint="eastAsia"/>
          <w:sz w:val="24"/>
          <w:szCs w:val="24"/>
        </w:rPr>
        <w:t>贮藏、</w:t>
      </w:r>
      <w:r w:rsidR="00A7588A">
        <w:rPr>
          <w:rFonts w:ascii="宋体" w:hAnsi="宋体" w:hint="eastAsia"/>
          <w:sz w:val="24"/>
          <w:szCs w:val="24"/>
        </w:rPr>
        <w:t>热带</w:t>
      </w:r>
      <w:r w:rsidR="005335E7">
        <w:rPr>
          <w:rFonts w:ascii="宋体" w:hAnsi="宋体" w:hint="eastAsia"/>
          <w:sz w:val="24"/>
          <w:szCs w:val="24"/>
        </w:rPr>
        <w:t>草坪建植</w:t>
      </w:r>
      <w:r w:rsidR="00A7588A">
        <w:rPr>
          <w:rFonts w:ascii="宋体" w:hAnsi="宋体" w:hint="eastAsia"/>
          <w:sz w:val="24"/>
          <w:szCs w:val="24"/>
        </w:rPr>
        <w:t>与</w:t>
      </w:r>
      <w:r w:rsidR="005335E7">
        <w:rPr>
          <w:rFonts w:ascii="宋体" w:hAnsi="宋体" w:hint="eastAsia"/>
          <w:sz w:val="24"/>
          <w:szCs w:val="24"/>
        </w:rPr>
        <w:t>管理、</w:t>
      </w:r>
      <w:r w:rsidR="00A7588A">
        <w:rPr>
          <w:rFonts w:ascii="宋体" w:hAnsi="宋体" w:hint="eastAsia"/>
          <w:sz w:val="24"/>
          <w:szCs w:val="24"/>
        </w:rPr>
        <w:t>热带</w:t>
      </w:r>
      <w:r w:rsidR="005335E7">
        <w:rPr>
          <w:rFonts w:ascii="宋体" w:hAnsi="宋体" w:hint="eastAsia"/>
          <w:sz w:val="24"/>
          <w:szCs w:val="24"/>
        </w:rPr>
        <w:t>草类植物育种、</w:t>
      </w:r>
      <w:r w:rsidR="00A7588A">
        <w:rPr>
          <w:rFonts w:ascii="宋体" w:hAnsi="宋体" w:hint="eastAsia"/>
          <w:sz w:val="24"/>
          <w:szCs w:val="24"/>
        </w:rPr>
        <w:t>热带</w:t>
      </w:r>
      <w:r w:rsidR="005335E7">
        <w:rPr>
          <w:rFonts w:ascii="宋体" w:hAnsi="宋体" w:hint="eastAsia"/>
          <w:sz w:val="24"/>
          <w:szCs w:val="24"/>
        </w:rPr>
        <w:t>草类植物种子生产等方面的专业实践技能。草业领域教学实践是一个方向众多复杂、实践性很强的系统工程，研究生应将理论与实践相结合，培养自己科研素养和动手能力，在实践训练中了解并掌握草业生产相关技能，为将来开展科研与生产工作奠定专业技术保障。</w:t>
      </w:r>
    </w:p>
    <w:p w:rsidR="005335E7" w:rsidRPr="00EE20B8" w:rsidRDefault="005335E7" w:rsidP="00DA1E4A">
      <w:pPr>
        <w:tabs>
          <w:tab w:val="left" w:pos="720"/>
          <w:tab w:val="left" w:pos="1080"/>
          <w:tab w:val="left" w:pos="1440"/>
        </w:tabs>
        <w:spacing w:beforeLines="50" w:afterLines="50" w:line="360" w:lineRule="auto"/>
        <w:ind w:firstLineChars="200" w:firstLine="482"/>
        <w:rPr>
          <w:rFonts w:ascii="宋体" w:hAnsi="宋体"/>
          <w:b/>
          <w:sz w:val="24"/>
          <w:szCs w:val="24"/>
        </w:rPr>
      </w:pPr>
      <w:r w:rsidRPr="00EE20B8">
        <w:rPr>
          <w:rFonts w:ascii="宋体" w:hAnsi="宋体" w:hint="eastAsia"/>
          <w:b/>
          <w:sz w:val="24"/>
          <w:szCs w:val="24"/>
        </w:rPr>
        <w:t>2.</w:t>
      </w:r>
      <w:r w:rsidR="00100E56" w:rsidRPr="00EE20B8">
        <w:rPr>
          <w:rFonts w:ascii="宋体" w:hAnsi="宋体" w:hint="eastAsia"/>
          <w:b/>
          <w:sz w:val="24"/>
          <w:szCs w:val="24"/>
        </w:rPr>
        <w:t xml:space="preserve"> 职业岗位轮训</w:t>
      </w:r>
    </w:p>
    <w:p w:rsidR="00100E56" w:rsidRDefault="00100E56" w:rsidP="00173778">
      <w:pPr>
        <w:spacing w:line="360" w:lineRule="auto"/>
        <w:ind w:firstLineChars="200" w:firstLine="480"/>
        <w:rPr>
          <w:rFonts w:ascii="宋体" w:hAnsi="宋体"/>
          <w:sz w:val="24"/>
          <w:szCs w:val="24"/>
        </w:rPr>
      </w:pPr>
      <w:r>
        <w:rPr>
          <w:rFonts w:ascii="宋体" w:hAnsi="宋体" w:hint="eastAsia"/>
          <w:sz w:val="24"/>
          <w:szCs w:val="24"/>
        </w:rPr>
        <w:t>开展与草业相关的职业岗位专业技能训练是本领域研究生培养的重要环节，研究生在学习期间，应不少于6个月的职业岗位培训，熟悉和了解热带草产品加工与贮藏、热带草种子生产</w:t>
      </w:r>
      <w:r w:rsidR="006F40E0">
        <w:rPr>
          <w:rFonts w:ascii="宋体" w:hAnsi="宋体" w:hint="eastAsia"/>
          <w:sz w:val="24"/>
          <w:szCs w:val="24"/>
        </w:rPr>
        <w:t>等有关岗位职责及具体工作程序，锻炼其实际工作能力，提升职业就业能力和职业素质。</w:t>
      </w:r>
    </w:p>
    <w:p w:rsidR="00C14F65" w:rsidRPr="00EE20B8" w:rsidRDefault="00C14F65" w:rsidP="00DA1E4A">
      <w:pPr>
        <w:tabs>
          <w:tab w:val="left" w:pos="720"/>
          <w:tab w:val="left" w:pos="1080"/>
          <w:tab w:val="left" w:pos="1440"/>
        </w:tabs>
        <w:spacing w:beforeLines="50" w:afterLines="50" w:line="360" w:lineRule="auto"/>
        <w:ind w:firstLineChars="200" w:firstLine="482"/>
        <w:rPr>
          <w:rFonts w:ascii="宋体" w:hAnsi="宋体"/>
          <w:b/>
          <w:sz w:val="24"/>
          <w:szCs w:val="24"/>
        </w:rPr>
      </w:pPr>
      <w:r w:rsidRPr="00EE20B8">
        <w:rPr>
          <w:rFonts w:ascii="宋体" w:hAnsi="宋体" w:hint="eastAsia"/>
          <w:b/>
          <w:sz w:val="24"/>
          <w:szCs w:val="24"/>
        </w:rPr>
        <w:t>3. 生产技术实践</w:t>
      </w:r>
    </w:p>
    <w:p w:rsidR="00C14F65" w:rsidRDefault="00C14F65" w:rsidP="00173778">
      <w:pPr>
        <w:spacing w:line="360" w:lineRule="auto"/>
        <w:ind w:firstLineChars="200" w:firstLine="480"/>
        <w:rPr>
          <w:rFonts w:ascii="宋体" w:hAnsi="宋体"/>
          <w:sz w:val="24"/>
          <w:szCs w:val="24"/>
        </w:rPr>
      </w:pPr>
      <w:r>
        <w:rPr>
          <w:rFonts w:ascii="宋体" w:hAnsi="宋体" w:hint="eastAsia"/>
          <w:sz w:val="24"/>
          <w:szCs w:val="24"/>
        </w:rPr>
        <w:t>研究生在校期间应开展草业领域热带草产品、种子、草畜管理、边坡绿化、撂荒地植被恢复等关键技术的研究实践，实践环节和学分要占学分的30%以上，熟悉和了解草学领域的国内外研究现状与基础理论，丰富实践经验，使其更为直观地了解草学的研究内容，为科研及工作提供知识储备与技术支持。</w:t>
      </w:r>
    </w:p>
    <w:p w:rsidR="00173778" w:rsidRPr="00EE20B8" w:rsidRDefault="00173778" w:rsidP="00DA1E4A">
      <w:pPr>
        <w:spacing w:beforeLines="50" w:afterLines="50" w:line="360" w:lineRule="auto"/>
        <w:ind w:firstLineChars="200" w:firstLine="482"/>
        <w:jc w:val="left"/>
        <w:rPr>
          <w:rFonts w:ascii="宋体"/>
          <w:b/>
          <w:sz w:val="24"/>
          <w:szCs w:val="24"/>
        </w:rPr>
      </w:pPr>
      <w:r w:rsidRPr="00EE20B8">
        <w:rPr>
          <w:rFonts w:ascii="宋体" w:hint="eastAsia"/>
          <w:b/>
          <w:sz w:val="24"/>
          <w:szCs w:val="24"/>
        </w:rPr>
        <w:t>四、获本专业学位应具备的基本能力</w:t>
      </w:r>
    </w:p>
    <w:p w:rsidR="00173778" w:rsidRPr="00EE20B8" w:rsidRDefault="00173778" w:rsidP="00DA1E4A">
      <w:pPr>
        <w:tabs>
          <w:tab w:val="left" w:pos="720"/>
          <w:tab w:val="left" w:pos="1080"/>
          <w:tab w:val="left" w:pos="1440"/>
        </w:tabs>
        <w:spacing w:beforeLines="50" w:afterLines="50" w:line="360" w:lineRule="auto"/>
        <w:ind w:firstLineChars="200" w:firstLine="482"/>
        <w:rPr>
          <w:rFonts w:ascii="宋体" w:hAnsi="宋体"/>
          <w:b/>
          <w:sz w:val="24"/>
          <w:szCs w:val="24"/>
        </w:rPr>
      </w:pPr>
      <w:r w:rsidRPr="00EE20B8">
        <w:rPr>
          <w:rFonts w:ascii="宋体" w:hAnsi="宋体" w:hint="eastAsia"/>
          <w:b/>
          <w:sz w:val="24"/>
          <w:szCs w:val="24"/>
        </w:rPr>
        <w:t>1.</w:t>
      </w:r>
      <w:r w:rsidR="00096E93" w:rsidRPr="00EE20B8">
        <w:rPr>
          <w:rFonts w:ascii="宋体" w:hAnsi="宋体" w:hint="eastAsia"/>
          <w:b/>
          <w:sz w:val="24"/>
          <w:szCs w:val="24"/>
        </w:rPr>
        <w:t xml:space="preserve"> 获取知识的能力 </w:t>
      </w:r>
    </w:p>
    <w:p w:rsidR="00096E93" w:rsidRDefault="00345EE2" w:rsidP="0052057E">
      <w:pPr>
        <w:spacing w:line="360" w:lineRule="auto"/>
        <w:ind w:firstLineChars="200" w:firstLine="480"/>
        <w:rPr>
          <w:rFonts w:ascii="宋体" w:hAnsi="宋体"/>
          <w:sz w:val="24"/>
          <w:szCs w:val="24"/>
        </w:rPr>
      </w:pPr>
      <w:r>
        <w:rPr>
          <w:rFonts w:ascii="宋体" w:hAnsi="宋体" w:hint="eastAsia"/>
          <w:sz w:val="24"/>
          <w:szCs w:val="24"/>
        </w:rPr>
        <w:t>应具有良好的自主学习能力，掌握科学的学习和研究方法，能熟练地通过杂</w:t>
      </w:r>
      <w:r>
        <w:rPr>
          <w:rFonts w:ascii="宋体" w:hAnsi="宋体" w:hint="eastAsia"/>
          <w:sz w:val="24"/>
          <w:szCs w:val="24"/>
        </w:rPr>
        <w:lastRenderedPageBreak/>
        <w:t>志文献、图书资料、网络信息等多种有效途径追踪本研究领域学术研究前沿动态，并能有效获取自己所需知识和实验方法、实验</w:t>
      </w:r>
      <w:r w:rsidR="005B20A4">
        <w:rPr>
          <w:rFonts w:ascii="宋体" w:hAnsi="宋体" w:hint="eastAsia"/>
          <w:sz w:val="24"/>
          <w:szCs w:val="24"/>
        </w:rPr>
        <w:t>技</w:t>
      </w:r>
      <w:r>
        <w:rPr>
          <w:rFonts w:ascii="宋体" w:hAnsi="宋体" w:hint="eastAsia"/>
          <w:sz w:val="24"/>
          <w:szCs w:val="24"/>
        </w:rPr>
        <w:t>能等。</w:t>
      </w:r>
    </w:p>
    <w:p w:rsidR="00345EE2" w:rsidRPr="00EE20B8" w:rsidRDefault="00345EE2" w:rsidP="00DA1E4A">
      <w:pPr>
        <w:tabs>
          <w:tab w:val="left" w:pos="720"/>
          <w:tab w:val="left" w:pos="1080"/>
          <w:tab w:val="left" w:pos="1440"/>
        </w:tabs>
        <w:spacing w:beforeLines="50" w:afterLines="50" w:line="360" w:lineRule="auto"/>
        <w:ind w:firstLineChars="200" w:firstLine="482"/>
        <w:rPr>
          <w:rFonts w:ascii="宋体" w:hAnsi="宋体"/>
          <w:b/>
          <w:sz w:val="24"/>
          <w:szCs w:val="24"/>
        </w:rPr>
      </w:pPr>
      <w:r w:rsidRPr="00EE20B8">
        <w:rPr>
          <w:rFonts w:ascii="宋体" w:hAnsi="宋体" w:hint="eastAsia"/>
          <w:b/>
          <w:sz w:val="24"/>
          <w:szCs w:val="24"/>
        </w:rPr>
        <w:t>2. 实践研究的能力</w:t>
      </w:r>
    </w:p>
    <w:p w:rsidR="00345EE2" w:rsidRDefault="00345EE2" w:rsidP="0052057E">
      <w:pPr>
        <w:spacing w:line="360" w:lineRule="auto"/>
        <w:ind w:firstLineChars="200" w:firstLine="480"/>
        <w:rPr>
          <w:rFonts w:ascii="宋体" w:hAnsi="宋体"/>
          <w:sz w:val="24"/>
          <w:szCs w:val="24"/>
        </w:rPr>
      </w:pPr>
      <w:r>
        <w:rPr>
          <w:rFonts w:ascii="宋体" w:hAnsi="宋体" w:hint="eastAsia"/>
          <w:sz w:val="24"/>
          <w:szCs w:val="24"/>
        </w:rPr>
        <w:t>能够在导师指导下，独立开展学术研究，包括能够独立查阅文献资料、独立思考、独立完成实验、独立撰写学位论文、</w:t>
      </w:r>
      <w:r w:rsidR="005B20A4">
        <w:rPr>
          <w:rFonts w:ascii="宋体" w:hAnsi="宋体" w:hint="eastAsia"/>
          <w:sz w:val="24"/>
          <w:szCs w:val="24"/>
        </w:rPr>
        <w:t>独立从事学术咨询等方面。要熟练掌握本学科相关实验技能，同时，还应具备较强的与他人合作的能力以及较强的团队意识。</w:t>
      </w:r>
    </w:p>
    <w:p w:rsidR="005B20A4" w:rsidRPr="00EE20B8" w:rsidRDefault="005B20A4" w:rsidP="00DA1E4A">
      <w:pPr>
        <w:tabs>
          <w:tab w:val="left" w:pos="720"/>
          <w:tab w:val="left" w:pos="1080"/>
          <w:tab w:val="left" w:pos="1440"/>
        </w:tabs>
        <w:spacing w:beforeLines="50" w:afterLines="50" w:line="360" w:lineRule="auto"/>
        <w:ind w:firstLineChars="200" w:firstLine="482"/>
        <w:rPr>
          <w:rFonts w:ascii="宋体" w:hAnsi="宋体"/>
          <w:b/>
          <w:sz w:val="24"/>
          <w:szCs w:val="24"/>
        </w:rPr>
      </w:pPr>
      <w:r w:rsidRPr="00EE20B8">
        <w:rPr>
          <w:rFonts w:ascii="宋体" w:hAnsi="宋体" w:hint="eastAsia"/>
          <w:b/>
          <w:sz w:val="24"/>
          <w:szCs w:val="24"/>
        </w:rPr>
        <w:t>3. 发现问题、解决问题的能力</w:t>
      </w:r>
    </w:p>
    <w:p w:rsidR="005B20A4" w:rsidRDefault="005B20A4" w:rsidP="0052057E">
      <w:pPr>
        <w:spacing w:line="360" w:lineRule="auto"/>
        <w:ind w:firstLineChars="200" w:firstLine="480"/>
        <w:rPr>
          <w:rFonts w:ascii="宋体" w:hAnsi="宋体"/>
          <w:sz w:val="24"/>
          <w:szCs w:val="24"/>
        </w:rPr>
      </w:pPr>
      <w:r>
        <w:rPr>
          <w:rFonts w:ascii="宋体" w:hAnsi="宋体" w:hint="eastAsia"/>
          <w:sz w:val="24"/>
          <w:szCs w:val="24"/>
        </w:rPr>
        <w:t>针对前人已有的研究成果应认真推敲和研究，报以谨慎、客观的态度；既要尊重，也要勇于质疑。尊重</w:t>
      </w:r>
      <w:r w:rsidR="00917864">
        <w:rPr>
          <w:rFonts w:ascii="宋体" w:hAnsi="宋体" w:hint="eastAsia"/>
          <w:sz w:val="24"/>
          <w:szCs w:val="24"/>
        </w:rPr>
        <w:t>已有成果意味着不轻视、不淡化、不曲解；质疑已有结果意味着要客观公正地看待已有成果的不足或是错误，逐步培养在科学研究与实践中发现问题的能力。在科学困难面前，应能依据理论知识和实践技能，制定科学合理的研究和工作计划与方案，确定适宜的技术措施和预期效果，提高解决问题的能力。</w:t>
      </w:r>
    </w:p>
    <w:p w:rsidR="00917864" w:rsidRPr="00EE20B8" w:rsidRDefault="00917864" w:rsidP="00DA1E4A">
      <w:pPr>
        <w:tabs>
          <w:tab w:val="left" w:pos="720"/>
          <w:tab w:val="left" w:pos="1080"/>
          <w:tab w:val="left" w:pos="1440"/>
        </w:tabs>
        <w:spacing w:beforeLines="50" w:afterLines="50" w:line="360" w:lineRule="auto"/>
        <w:ind w:firstLineChars="200" w:firstLine="482"/>
        <w:rPr>
          <w:rFonts w:ascii="宋体" w:hAnsi="宋体"/>
          <w:b/>
          <w:sz w:val="24"/>
          <w:szCs w:val="24"/>
        </w:rPr>
      </w:pPr>
      <w:r w:rsidRPr="00EE20B8">
        <w:rPr>
          <w:rFonts w:ascii="宋体" w:hAnsi="宋体" w:hint="eastAsia"/>
          <w:b/>
          <w:sz w:val="24"/>
          <w:szCs w:val="24"/>
        </w:rPr>
        <w:t>4. 组织协调的能力</w:t>
      </w:r>
    </w:p>
    <w:p w:rsidR="00917864" w:rsidRDefault="00917864" w:rsidP="0052057E">
      <w:pPr>
        <w:spacing w:line="360" w:lineRule="auto"/>
        <w:ind w:firstLineChars="200" w:firstLine="480"/>
        <w:rPr>
          <w:rFonts w:ascii="宋体" w:hAnsi="宋体"/>
          <w:sz w:val="24"/>
          <w:szCs w:val="24"/>
        </w:rPr>
      </w:pPr>
      <w:r>
        <w:rPr>
          <w:rFonts w:ascii="宋体" w:hAnsi="宋体" w:hint="eastAsia"/>
          <w:sz w:val="24"/>
          <w:szCs w:val="24"/>
        </w:rPr>
        <w:t>基于草业领域研究与生产的特点，硕士生应具有良好的表达和交流沟通能力；</w:t>
      </w:r>
      <w:r w:rsidR="00E60610">
        <w:rPr>
          <w:rFonts w:ascii="宋体" w:hAnsi="宋体" w:hint="eastAsia"/>
          <w:sz w:val="24"/>
          <w:szCs w:val="24"/>
        </w:rPr>
        <w:t>具有良好的协调组织能力，整合各类人力、物力资源，能够科学运筹组织开展相关研究与实践，并且具有良好的协作精神，能够以诚信理念建立稳固的合作关系。</w:t>
      </w:r>
    </w:p>
    <w:p w:rsidR="00E60610" w:rsidRPr="00EE20B8" w:rsidRDefault="009D3B0D" w:rsidP="00DA1E4A">
      <w:pPr>
        <w:spacing w:beforeLines="50" w:afterLines="50" w:line="360" w:lineRule="auto"/>
        <w:ind w:firstLineChars="200" w:firstLine="482"/>
        <w:jc w:val="left"/>
        <w:rPr>
          <w:rFonts w:ascii="宋体"/>
          <w:b/>
          <w:sz w:val="24"/>
          <w:szCs w:val="24"/>
        </w:rPr>
      </w:pPr>
      <w:r w:rsidRPr="00EE20B8">
        <w:rPr>
          <w:rFonts w:ascii="宋体" w:hint="eastAsia"/>
          <w:b/>
          <w:sz w:val="24"/>
          <w:szCs w:val="24"/>
        </w:rPr>
        <w:t>五、学位论文基本要求</w:t>
      </w:r>
    </w:p>
    <w:p w:rsidR="009D3B0D" w:rsidRPr="00EE20B8" w:rsidRDefault="009D3B0D" w:rsidP="00DA1E4A">
      <w:pPr>
        <w:tabs>
          <w:tab w:val="left" w:pos="720"/>
          <w:tab w:val="left" w:pos="1080"/>
          <w:tab w:val="left" w:pos="1440"/>
        </w:tabs>
        <w:spacing w:beforeLines="50" w:afterLines="50" w:line="360" w:lineRule="auto"/>
        <w:ind w:firstLineChars="200" w:firstLine="482"/>
        <w:rPr>
          <w:rFonts w:ascii="宋体" w:hAnsi="宋体"/>
          <w:b/>
          <w:sz w:val="24"/>
          <w:szCs w:val="24"/>
        </w:rPr>
      </w:pPr>
      <w:r w:rsidRPr="00EE20B8">
        <w:rPr>
          <w:rFonts w:ascii="宋体" w:hAnsi="宋体" w:hint="eastAsia"/>
          <w:b/>
          <w:sz w:val="24"/>
          <w:szCs w:val="24"/>
        </w:rPr>
        <w:t>1. 选题要求</w:t>
      </w:r>
    </w:p>
    <w:p w:rsidR="009D3B0D" w:rsidRDefault="009D3B0D" w:rsidP="002209FE">
      <w:pPr>
        <w:spacing w:line="360" w:lineRule="auto"/>
        <w:ind w:firstLineChars="200" w:firstLine="480"/>
        <w:rPr>
          <w:rFonts w:ascii="宋体" w:hAnsi="宋体"/>
          <w:sz w:val="24"/>
          <w:szCs w:val="24"/>
        </w:rPr>
      </w:pPr>
      <w:r>
        <w:rPr>
          <w:rFonts w:ascii="宋体" w:hAnsi="宋体" w:hint="eastAsia"/>
          <w:sz w:val="24"/>
          <w:szCs w:val="24"/>
        </w:rPr>
        <w:t>应从科学需要出发，选择对草业发展有促进作用，对草学技术水平有提升价值的题目进行研究。选题要在理论基础上侧重于应用技术的研究与创新，并对草业生产实践具有一定的指导意义，对草业生产技术的丰富完善和草业的发展做出贡献。所选题目应具有开创性、实践性、新颖性、先进性和现实可行性。</w:t>
      </w:r>
    </w:p>
    <w:p w:rsidR="009D3B0D" w:rsidRDefault="009D3B0D" w:rsidP="002209FE">
      <w:pPr>
        <w:spacing w:line="360" w:lineRule="auto"/>
        <w:ind w:firstLineChars="200" w:firstLine="480"/>
        <w:rPr>
          <w:rFonts w:ascii="宋体" w:hAnsi="宋体"/>
          <w:sz w:val="24"/>
          <w:szCs w:val="24"/>
        </w:rPr>
      </w:pPr>
      <w:r>
        <w:rPr>
          <w:rFonts w:ascii="宋体" w:hAnsi="宋体" w:hint="eastAsia"/>
          <w:sz w:val="24"/>
          <w:szCs w:val="24"/>
        </w:rPr>
        <w:t>选题要围绕热带草业领域的主要研究范畴，包括</w:t>
      </w:r>
      <w:r w:rsidRPr="007B7FD2">
        <w:rPr>
          <w:rFonts w:ascii="宋体" w:hAnsi="宋体" w:hint="eastAsia"/>
          <w:sz w:val="24"/>
          <w:szCs w:val="24"/>
        </w:rPr>
        <w:t>热带牧草与饲料作物栽培与育种</w:t>
      </w:r>
      <w:r>
        <w:rPr>
          <w:rFonts w:ascii="宋体" w:hAnsi="宋体" w:hint="eastAsia"/>
          <w:sz w:val="24"/>
          <w:szCs w:val="24"/>
        </w:rPr>
        <w:t>、</w:t>
      </w:r>
      <w:r w:rsidRPr="007B7FD2">
        <w:rPr>
          <w:rFonts w:ascii="宋体" w:hAnsi="宋体" w:hint="eastAsia"/>
          <w:sz w:val="24"/>
          <w:szCs w:val="24"/>
        </w:rPr>
        <w:t>热带草坪草种质资源研究</w:t>
      </w:r>
      <w:r>
        <w:rPr>
          <w:rFonts w:ascii="宋体" w:hAnsi="宋体" w:hint="eastAsia"/>
          <w:sz w:val="24"/>
          <w:szCs w:val="24"/>
        </w:rPr>
        <w:t>和</w:t>
      </w:r>
      <w:r w:rsidRPr="007B7FD2">
        <w:rPr>
          <w:rFonts w:ascii="宋体" w:hAnsi="宋体" w:hint="eastAsia"/>
          <w:sz w:val="24"/>
          <w:szCs w:val="24"/>
        </w:rPr>
        <w:t>热带饲草资源开发与利用</w:t>
      </w:r>
      <w:r>
        <w:rPr>
          <w:rFonts w:ascii="宋体" w:hAnsi="宋体" w:hint="eastAsia"/>
          <w:sz w:val="24"/>
          <w:szCs w:val="24"/>
        </w:rPr>
        <w:t>等。文献综述部分要</w:t>
      </w:r>
      <w:r>
        <w:rPr>
          <w:rFonts w:ascii="宋体" w:hAnsi="宋体" w:hint="eastAsia"/>
          <w:sz w:val="24"/>
          <w:szCs w:val="24"/>
        </w:rPr>
        <w:lastRenderedPageBreak/>
        <w:t>对选题领域内已有研究成果进行总结、概括和评价，并在充分调研的基础上提出自己的研究思路。</w:t>
      </w:r>
    </w:p>
    <w:p w:rsidR="009D3B0D" w:rsidRPr="00EE20B8" w:rsidRDefault="00DA1E4A" w:rsidP="00DA1E4A">
      <w:pPr>
        <w:tabs>
          <w:tab w:val="left" w:pos="720"/>
          <w:tab w:val="left" w:pos="1080"/>
          <w:tab w:val="left" w:pos="1440"/>
        </w:tabs>
        <w:spacing w:beforeLines="50" w:afterLines="50" w:line="360" w:lineRule="auto"/>
        <w:ind w:firstLineChars="200" w:firstLine="482"/>
        <w:rPr>
          <w:rFonts w:ascii="宋体" w:hAnsi="宋体"/>
          <w:b/>
          <w:sz w:val="24"/>
          <w:szCs w:val="24"/>
        </w:rPr>
      </w:pPr>
      <w:r>
        <w:rPr>
          <w:rFonts w:ascii="宋体" w:hAnsi="宋体" w:hint="eastAsia"/>
          <w:b/>
          <w:sz w:val="24"/>
          <w:szCs w:val="24"/>
        </w:rPr>
        <w:t>2</w:t>
      </w:r>
      <w:r w:rsidR="009D3B0D" w:rsidRPr="00EE20B8">
        <w:rPr>
          <w:rFonts w:ascii="宋体" w:hAnsi="宋体" w:hint="eastAsia"/>
          <w:b/>
          <w:sz w:val="24"/>
          <w:szCs w:val="24"/>
        </w:rPr>
        <w:t xml:space="preserve">. </w:t>
      </w:r>
      <w:r w:rsidR="00BB55C6" w:rsidRPr="00EE20B8">
        <w:rPr>
          <w:rFonts w:ascii="宋体" w:hAnsi="宋体" w:hint="eastAsia"/>
          <w:b/>
          <w:sz w:val="24"/>
          <w:szCs w:val="24"/>
        </w:rPr>
        <w:t>学位论文形式和规范要求</w:t>
      </w:r>
    </w:p>
    <w:p w:rsidR="00BB55C6" w:rsidRDefault="00650BAB" w:rsidP="002209FE">
      <w:pPr>
        <w:spacing w:line="360" w:lineRule="auto"/>
        <w:ind w:firstLineChars="200" w:firstLine="480"/>
        <w:rPr>
          <w:rFonts w:ascii="宋体" w:hAnsi="宋体"/>
          <w:sz w:val="24"/>
          <w:szCs w:val="24"/>
        </w:rPr>
      </w:pPr>
      <w:r>
        <w:rPr>
          <w:rFonts w:ascii="宋体" w:hAnsi="宋体" w:hint="eastAsia"/>
          <w:sz w:val="24"/>
          <w:szCs w:val="24"/>
        </w:rPr>
        <w:t>学位论文包括文献综述、正文、表格和图表、讨论与结论、参考文献等几个部分，都应符合论文写作有关标准规范。文献综述部分要对选题领域内已有的国内外学术成果进行总结、概括和评价，提炼出关键问题，并由此提出自己的研究思路。要将自己的研究方法、研究内容和研究结果与结论阐述明了，言简意</w:t>
      </w:r>
      <w:r w:rsidRPr="00650BAB">
        <w:rPr>
          <w:rFonts w:ascii="宋体" w:hAnsi="宋体"/>
          <w:sz w:val="24"/>
          <w:szCs w:val="24"/>
        </w:rPr>
        <w:t>赅</w:t>
      </w:r>
      <w:r>
        <w:rPr>
          <w:rFonts w:ascii="宋体" w:hAnsi="宋体" w:hint="eastAsia"/>
          <w:sz w:val="24"/>
          <w:szCs w:val="24"/>
        </w:rPr>
        <w:t>。文献引用要注意准确性和典型性，要求信息准确完整，不能断章取义。</w:t>
      </w:r>
    </w:p>
    <w:p w:rsidR="006B49FC" w:rsidRPr="00EE20B8" w:rsidRDefault="00DA1E4A" w:rsidP="00DA1E4A">
      <w:pPr>
        <w:tabs>
          <w:tab w:val="left" w:pos="720"/>
          <w:tab w:val="left" w:pos="1080"/>
          <w:tab w:val="left" w:pos="1440"/>
        </w:tabs>
        <w:spacing w:beforeLines="50" w:afterLines="50" w:line="360" w:lineRule="auto"/>
        <w:ind w:firstLineChars="200" w:firstLine="482"/>
        <w:rPr>
          <w:rFonts w:ascii="宋体" w:hAnsi="宋体"/>
          <w:b/>
          <w:sz w:val="24"/>
          <w:szCs w:val="24"/>
        </w:rPr>
      </w:pPr>
      <w:r>
        <w:rPr>
          <w:rFonts w:ascii="宋体" w:hAnsi="宋体" w:hint="eastAsia"/>
          <w:b/>
          <w:sz w:val="24"/>
          <w:szCs w:val="24"/>
        </w:rPr>
        <w:t>3</w:t>
      </w:r>
      <w:r w:rsidR="00650BAB" w:rsidRPr="00EE20B8">
        <w:rPr>
          <w:rFonts w:ascii="宋体" w:hAnsi="宋体" w:hint="eastAsia"/>
          <w:b/>
          <w:sz w:val="24"/>
          <w:szCs w:val="24"/>
        </w:rPr>
        <w:t>. 学位论文水平要求</w:t>
      </w:r>
    </w:p>
    <w:p w:rsidR="00650BAB" w:rsidRDefault="006B49FC" w:rsidP="002209FE">
      <w:pPr>
        <w:spacing w:line="360" w:lineRule="auto"/>
        <w:ind w:firstLineChars="200" w:firstLine="480"/>
        <w:rPr>
          <w:rFonts w:ascii="宋体" w:hAnsi="宋体"/>
          <w:sz w:val="24"/>
          <w:szCs w:val="24"/>
        </w:rPr>
      </w:pPr>
      <w:r>
        <w:rPr>
          <w:rFonts w:ascii="宋体" w:hAnsi="宋体" w:hint="eastAsia"/>
          <w:sz w:val="24"/>
          <w:szCs w:val="24"/>
        </w:rPr>
        <w:t>学位论文的</w:t>
      </w:r>
      <w:r w:rsidR="00650BAB">
        <w:rPr>
          <w:rFonts w:ascii="宋体" w:hAnsi="宋体" w:hint="eastAsia"/>
          <w:sz w:val="24"/>
          <w:szCs w:val="24"/>
        </w:rPr>
        <w:t>质量应达到以下六个方面的要求：</w:t>
      </w:r>
    </w:p>
    <w:p w:rsidR="006B49FC" w:rsidRPr="00EE20B8" w:rsidRDefault="006B49FC" w:rsidP="00DA1E4A">
      <w:pPr>
        <w:tabs>
          <w:tab w:val="left" w:pos="720"/>
          <w:tab w:val="left" w:pos="1080"/>
          <w:tab w:val="left" w:pos="1440"/>
        </w:tabs>
        <w:spacing w:beforeLines="50" w:afterLines="50" w:line="360" w:lineRule="auto"/>
        <w:ind w:firstLineChars="150" w:firstLine="361"/>
        <w:rPr>
          <w:rFonts w:ascii="宋体" w:hAnsi="宋体"/>
          <w:b/>
          <w:sz w:val="24"/>
          <w:szCs w:val="24"/>
        </w:rPr>
      </w:pPr>
      <w:r w:rsidRPr="00EE20B8">
        <w:rPr>
          <w:rFonts w:ascii="宋体" w:hAnsi="宋体" w:hint="eastAsia"/>
          <w:b/>
          <w:sz w:val="24"/>
          <w:szCs w:val="24"/>
        </w:rPr>
        <w:t>（1）选题及意义</w:t>
      </w:r>
    </w:p>
    <w:p w:rsidR="006B49FC" w:rsidRDefault="006B49FC" w:rsidP="00EE20B8">
      <w:pPr>
        <w:spacing w:line="360" w:lineRule="auto"/>
        <w:ind w:firstLineChars="200" w:firstLine="480"/>
        <w:rPr>
          <w:rFonts w:ascii="宋体" w:hAnsi="宋体"/>
          <w:sz w:val="24"/>
          <w:szCs w:val="24"/>
        </w:rPr>
      </w:pPr>
      <w:r>
        <w:rPr>
          <w:rFonts w:ascii="宋体" w:hAnsi="宋体" w:hint="eastAsia"/>
          <w:sz w:val="24"/>
          <w:szCs w:val="24"/>
        </w:rPr>
        <w:t>选题应基于热带草业领域发展的实际和研究热点，应具有一定的理论深度或技术难度；论文成果应具有明确的社会效益或应用价值。</w:t>
      </w:r>
    </w:p>
    <w:p w:rsidR="006B49FC" w:rsidRPr="00EE20B8" w:rsidRDefault="006B49FC" w:rsidP="00DA1E4A">
      <w:pPr>
        <w:tabs>
          <w:tab w:val="left" w:pos="720"/>
          <w:tab w:val="left" w:pos="1080"/>
          <w:tab w:val="left" w:pos="1440"/>
        </w:tabs>
        <w:spacing w:beforeLines="50" w:afterLines="50" w:line="360" w:lineRule="auto"/>
        <w:ind w:firstLineChars="200" w:firstLine="482"/>
        <w:rPr>
          <w:rFonts w:ascii="宋体" w:hAnsi="宋体"/>
          <w:b/>
          <w:sz w:val="24"/>
          <w:szCs w:val="24"/>
        </w:rPr>
      </w:pPr>
      <w:r w:rsidRPr="00EE20B8">
        <w:rPr>
          <w:rFonts w:ascii="宋体" w:hAnsi="宋体" w:hint="eastAsia"/>
          <w:b/>
          <w:sz w:val="24"/>
          <w:szCs w:val="24"/>
        </w:rPr>
        <w:t>（2）理论基础与文献</w:t>
      </w:r>
    </w:p>
    <w:p w:rsidR="006B49FC" w:rsidRDefault="006430A2" w:rsidP="00EE20B8">
      <w:pPr>
        <w:spacing w:line="360" w:lineRule="auto"/>
        <w:ind w:firstLineChars="200" w:firstLine="480"/>
        <w:rPr>
          <w:rFonts w:ascii="宋体" w:hAnsi="宋体"/>
          <w:sz w:val="24"/>
          <w:szCs w:val="24"/>
        </w:rPr>
      </w:pPr>
      <w:r>
        <w:rPr>
          <w:rFonts w:ascii="宋体" w:hAnsi="宋体" w:hint="eastAsia"/>
          <w:sz w:val="24"/>
          <w:szCs w:val="24"/>
        </w:rPr>
        <w:t>论文应在草业领域相关</w:t>
      </w:r>
      <w:r w:rsidR="006B49FC">
        <w:rPr>
          <w:rFonts w:ascii="宋体" w:hAnsi="宋体" w:hint="eastAsia"/>
          <w:sz w:val="24"/>
          <w:szCs w:val="24"/>
        </w:rPr>
        <w:t>学科理论基础上，能灵活和综合运用基础理论、科学方法、专业知识和技术手段对科学问题进行分析研究，反映</w:t>
      </w:r>
      <w:r w:rsidR="00E8303F">
        <w:rPr>
          <w:rFonts w:ascii="宋体" w:hAnsi="宋体" w:hint="eastAsia"/>
          <w:sz w:val="24"/>
          <w:szCs w:val="24"/>
        </w:rPr>
        <w:t>出硕士生具备系统的专业知识；硕士生要充分搜集与课题研究相关的国内外文献，了解相关课题研究的国内外发展情况与研究动态。</w:t>
      </w:r>
    </w:p>
    <w:p w:rsidR="00E8303F" w:rsidRPr="00EE20B8" w:rsidRDefault="005D4373" w:rsidP="00DA1E4A">
      <w:pPr>
        <w:tabs>
          <w:tab w:val="left" w:pos="720"/>
          <w:tab w:val="left" w:pos="1080"/>
          <w:tab w:val="left" w:pos="1440"/>
        </w:tabs>
        <w:spacing w:beforeLines="50" w:afterLines="50" w:line="360" w:lineRule="auto"/>
        <w:ind w:firstLineChars="150" w:firstLine="361"/>
        <w:rPr>
          <w:rFonts w:ascii="宋体" w:hAnsi="宋体"/>
          <w:b/>
          <w:sz w:val="24"/>
          <w:szCs w:val="24"/>
        </w:rPr>
      </w:pPr>
      <w:r w:rsidRPr="00EE20B8">
        <w:rPr>
          <w:rFonts w:ascii="宋体" w:hAnsi="宋体" w:hint="eastAsia"/>
          <w:b/>
          <w:sz w:val="24"/>
          <w:szCs w:val="24"/>
        </w:rPr>
        <w:t>（3）研究方法与工作量</w:t>
      </w:r>
    </w:p>
    <w:p w:rsidR="005D4373" w:rsidRDefault="002D6521" w:rsidP="00EE20B8">
      <w:pPr>
        <w:spacing w:line="360" w:lineRule="auto"/>
        <w:ind w:firstLineChars="200" w:firstLine="480"/>
        <w:rPr>
          <w:rFonts w:ascii="宋体" w:hAnsi="宋体"/>
          <w:sz w:val="24"/>
          <w:szCs w:val="24"/>
        </w:rPr>
      </w:pPr>
      <w:r>
        <w:rPr>
          <w:rFonts w:ascii="宋体" w:hAnsi="宋体" w:hint="eastAsia"/>
          <w:sz w:val="24"/>
          <w:szCs w:val="24"/>
        </w:rPr>
        <w:t>论文应采用与选题适合的研究规范，设计应具有合理性，方法具有科学性；论文应具有饱满的工作量，鼓励调查、实验、观察</w:t>
      </w:r>
      <w:r w:rsidR="00AE4859">
        <w:rPr>
          <w:rFonts w:ascii="宋体" w:hAnsi="宋体" w:hint="eastAsia"/>
          <w:sz w:val="24"/>
          <w:szCs w:val="24"/>
        </w:rPr>
        <w:t>等深入实际的研究方法。</w:t>
      </w:r>
    </w:p>
    <w:p w:rsidR="00AE4859" w:rsidRPr="00EE20B8" w:rsidRDefault="00AE4859" w:rsidP="00DA1E4A">
      <w:pPr>
        <w:tabs>
          <w:tab w:val="left" w:pos="720"/>
          <w:tab w:val="left" w:pos="1080"/>
          <w:tab w:val="left" w:pos="1440"/>
        </w:tabs>
        <w:spacing w:beforeLines="50" w:afterLines="50" w:line="360" w:lineRule="auto"/>
        <w:ind w:firstLineChars="100" w:firstLine="241"/>
        <w:rPr>
          <w:rFonts w:ascii="宋体" w:hAnsi="宋体"/>
          <w:b/>
          <w:sz w:val="24"/>
          <w:szCs w:val="24"/>
        </w:rPr>
      </w:pPr>
      <w:r w:rsidRPr="00EE20B8">
        <w:rPr>
          <w:rFonts w:ascii="宋体" w:hAnsi="宋体" w:hint="eastAsia"/>
          <w:b/>
          <w:sz w:val="24"/>
          <w:szCs w:val="24"/>
        </w:rPr>
        <w:t>（4）材料与分析</w:t>
      </w:r>
    </w:p>
    <w:p w:rsidR="00AE4859" w:rsidRDefault="00AE4859" w:rsidP="00EE20B8">
      <w:pPr>
        <w:spacing w:line="360" w:lineRule="auto"/>
        <w:ind w:firstLineChars="200" w:firstLine="480"/>
        <w:rPr>
          <w:rFonts w:ascii="宋体" w:hAnsi="宋体"/>
          <w:sz w:val="24"/>
          <w:szCs w:val="24"/>
        </w:rPr>
      </w:pPr>
      <w:r>
        <w:rPr>
          <w:rFonts w:ascii="宋体" w:hAnsi="宋体" w:hint="eastAsia"/>
          <w:sz w:val="24"/>
          <w:szCs w:val="24"/>
        </w:rPr>
        <w:t>论文应包含丰富的材料，提供的素材要具体、翔实，数据要真实、可靠、有效；论文应对研究材料进行深入、细致的描述和分析，结论要言之有据。</w:t>
      </w:r>
    </w:p>
    <w:p w:rsidR="00AE4859" w:rsidRPr="00EE20B8" w:rsidRDefault="00AE4859" w:rsidP="00DA1E4A">
      <w:pPr>
        <w:tabs>
          <w:tab w:val="left" w:pos="720"/>
          <w:tab w:val="left" w:pos="1080"/>
          <w:tab w:val="left" w:pos="1440"/>
        </w:tabs>
        <w:spacing w:beforeLines="50" w:afterLines="50" w:line="360" w:lineRule="auto"/>
        <w:ind w:firstLineChars="150" w:firstLine="361"/>
        <w:rPr>
          <w:rFonts w:ascii="宋体" w:hAnsi="宋体"/>
          <w:b/>
          <w:sz w:val="24"/>
          <w:szCs w:val="24"/>
        </w:rPr>
      </w:pPr>
      <w:r w:rsidRPr="00EE20B8">
        <w:rPr>
          <w:rFonts w:ascii="宋体" w:hAnsi="宋体" w:hint="eastAsia"/>
          <w:b/>
          <w:sz w:val="24"/>
          <w:szCs w:val="24"/>
        </w:rPr>
        <w:t>（5）</w:t>
      </w:r>
      <w:r w:rsidR="000D7D22" w:rsidRPr="00EE20B8">
        <w:rPr>
          <w:rFonts w:ascii="宋体" w:hAnsi="宋体" w:hint="eastAsia"/>
          <w:b/>
          <w:sz w:val="24"/>
          <w:szCs w:val="24"/>
        </w:rPr>
        <w:t>科学态度</w:t>
      </w:r>
    </w:p>
    <w:p w:rsidR="000D7D22" w:rsidRDefault="000D7D22" w:rsidP="000D7D22">
      <w:pPr>
        <w:spacing w:line="360" w:lineRule="auto"/>
        <w:ind w:firstLineChars="200" w:firstLine="480"/>
        <w:rPr>
          <w:rFonts w:ascii="宋体" w:hAnsi="宋体"/>
          <w:sz w:val="24"/>
          <w:szCs w:val="24"/>
        </w:rPr>
      </w:pPr>
      <w:r>
        <w:rPr>
          <w:rFonts w:ascii="宋体" w:hAnsi="宋体" w:hint="eastAsia"/>
          <w:sz w:val="24"/>
          <w:szCs w:val="24"/>
        </w:rPr>
        <w:lastRenderedPageBreak/>
        <w:t>论文的核心部分应具有原创性并独立完成。引用他人研究成果须完整准确，注明 出差，遵守基本的学术规范。</w:t>
      </w:r>
    </w:p>
    <w:p w:rsidR="000D7D22" w:rsidRPr="00EE20B8" w:rsidRDefault="000D7D22" w:rsidP="00DA1E4A">
      <w:pPr>
        <w:tabs>
          <w:tab w:val="left" w:pos="720"/>
          <w:tab w:val="left" w:pos="1080"/>
          <w:tab w:val="left" w:pos="1440"/>
        </w:tabs>
        <w:spacing w:beforeLines="50" w:afterLines="50" w:line="360" w:lineRule="auto"/>
        <w:ind w:firstLineChars="150" w:firstLine="361"/>
        <w:rPr>
          <w:rFonts w:ascii="宋体" w:hAnsi="宋体"/>
          <w:b/>
          <w:sz w:val="24"/>
          <w:szCs w:val="24"/>
        </w:rPr>
      </w:pPr>
      <w:r w:rsidRPr="00EE20B8">
        <w:rPr>
          <w:rFonts w:ascii="宋体" w:hAnsi="宋体" w:hint="eastAsia"/>
          <w:b/>
          <w:sz w:val="24"/>
          <w:szCs w:val="24"/>
        </w:rPr>
        <w:t>（6）写作规范</w:t>
      </w:r>
    </w:p>
    <w:p w:rsidR="000D7D22" w:rsidRDefault="000D7D22" w:rsidP="006430A2">
      <w:pPr>
        <w:spacing w:line="360" w:lineRule="auto"/>
        <w:ind w:firstLineChars="200" w:firstLine="480"/>
        <w:rPr>
          <w:rFonts w:ascii="宋体" w:hAnsi="宋体"/>
          <w:sz w:val="24"/>
          <w:szCs w:val="24"/>
        </w:rPr>
      </w:pPr>
      <w:r>
        <w:rPr>
          <w:rFonts w:ascii="宋体" w:hAnsi="宋体" w:hint="eastAsia"/>
          <w:sz w:val="24"/>
          <w:szCs w:val="24"/>
        </w:rPr>
        <w:t>论文应以中文撰写，正文一般不少于</w:t>
      </w:r>
      <w:r w:rsidR="008E3395">
        <w:rPr>
          <w:rFonts w:ascii="宋体" w:hAnsi="宋体" w:hint="eastAsia"/>
          <w:sz w:val="24"/>
          <w:szCs w:val="24"/>
        </w:rPr>
        <w:t>2.0</w:t>
      </w:r>
      <w:r>
        <w:rPr>
          <w:rFonts w:ascii="宋体" w:hAnsi="宋体" w:hint="eastAsia"/>
          <w:sz w:val="24"/>
          <w:szCs w:val="24"/>
        </w:rPr>
        <w:t>万字。体例、结构、格式规范，符合文体要求；条理清楚，逻辑严密；文笔流畅，表达准确。</w:t>
      </w:r>
      <w:r w:rsidR="006430A2" w:rsidRPr="007B7FD2">
        <w:rPr>
          <w:rFonts w:ascii="宋体" w:hAnsi="宋体" w:hint="eastAsia"/>
          <w:sz w:val="24"/>
          <w:szCs w:val="24"/>
        </w:rPr>
        <w:t>数据可靠，图表清楚，准确地表达研究成果，实事求是地提出结论。</w:t>
      </w:r>
    </w:p>
    <w:p w:rsidR="00740E06" w:rsidRDefault="00740E06" w:rsidP="002041B0">
      <w:pPr>
        <w:spacing w:line="360" w:lineRule="auto"/>
        <w:rPr>
          <w:b/>
          <w:sz w:val="24"/>
        </w:rPr>
      </w:pPr>
    </w:p>
    <w:p w:rsidR="000845A7" w:rsidRDefault="000845A7" w:rsidP="00B56339">
      <w:pPr>
        <w:spacing w:line="360" w:lineRule="auto"/>
        <w:jc w:val="center"/>
        <w:rPr>
          <w:rFonts w:ascii="宋体" w:hAnsi="宋体"/>
          <w:b/>
          <w:bCs/>
          <w:sz w:val="24"/>
        </w:rPr>
      </w:pPr>
    </w:p>
    <w:p w:rsidR="000845A7" w:rsidRDefault="000845A7" w:rsidP="00B56339">
      <w:pPr>
        <w:spacing w:line="360" w:lineRule="auto"/>
        <w:jc w:val="center"/>
        <w:rPr>
          <w:rFonts w:ascii="宋体" w:hAnsi="宋体"/>
          <w:b/>
          <w:bCs/>
          <w:sz w:val="24"/>
        </w:rPr>
      </w:pPr>
    </w:p>
    <w:p w:rsidR="000845A7" w:rsidRDefault="000845A7" w:rsidP="00B56339">
      <w:pPr>
        <w:spacing w:line="360" w:lineRule="auto"/>
        <w:jc w:val="center"/>
        <w:rPr>
          <w:rFonts w:ascii="宋体" w:hAnsi="宋体"/>
          <w:b/>
          <w:bCs/>
          <w:sz w:val="24"/>
        </w:rPr>
      </w:pPr>
    </w:p>
    <w:p w:rsidR="000845A7" w:rsidRDefault="000845A7" w:rsidP="00B56339">
      <w:pPr>
        <w:spacing w:line="360" w:lineRule="auto"/>
        <w:jc w:val="center"/>
        <w:rPr>
          <w:rFonts w:ascii="宋体" w:hAnsi="宋体"/>
          <w:b/>
          <w:bCs/>
          <w:sz w:val="24"/>
        </w:rPr>
      </w:pPr>
    </w:p>
    <w:p w:rsidR="000845A7" w:rsidRDefault="000845A7" w:rsidP="00DA1E4A">
      <w:pPr>
        <w:spacing w:line="360" w:lineRule="auto"/>
        <w:rPr>
          <w:rFonts w:ascii="宋体" w:hAnsi="宋体"/>
          <w:b/>
          <w:bCs/>
          <w:sz w:val="24"/>
        </w:rPr>
      </w:pPr>
    </w:p>
    <w:sectPr w:rsidR="000845A7" w:rsidSect="007F17DE">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0EF1" w:rsidRDefault="001B0EF1" w:rsidP="00466E17">
      <w:pPr>
        <w:ind w:right="-105" w:firstLine="420"/>
      </w:pPr>
      <w:r>
        <w:separator/>
      </w:r>
    </w:p>
  </w:endnote>
  <w:endnote w:type="continuationSeparator" w:id="0">
    <w:p w:rsidR="001B0EF1" w:rsidRDefault="001B0EF1" w:rsidP="00466E17">
      <w:pPr>
        <w:ind w:right="-105"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4031124"/>
      <w:docPartObj>
        <w:docPartGallery w:val="Page Numbers (Bottom of Page)"/>
        <w:docPartUnique/>
      </w:docPartObj>
    </w:sdtPr>
    <w:sdtContent>
      <w:sdt>
        <w:sdtPr>
          <w:id w:val="98381352"/>
          <w:docPartObj>
            <w:docPartGallery w:val="Page Numbers (Top of Page)"/>
            <w:docPartUnique/>
          </w:docPartObj>
        </w:sdtPr>
        <w:sdtContent>
          <w:p w:rsidR="00162C06" w:rsidRDefault="00162C06" w:rsidP="00162C06">
            <w:pPr>
              <w:pStyle w:val="a4"/>
              <w:jc w:val="center"/>
            </w:pPr>
            <w:r>
              <w:rPr>
                <w:lang w:val="zh-CN"/>
              </w:rPr>
              <w:t xml:space="preserve"> </w:t>
            </w:r>
            <w:r w:rsidR="0046500F">
              <w:rPr>
                <w:b/>
                <w:sz w:val="24"/>
                <w:szCs w:val="24"/>
              </w:rPr>
              <w:fldChar w:fldCharType="begin"/>
            </w:r>
            <w:r>
              <w:rPr>
                <w:b/>
              </w:rPr>
              <w:instrText>PAGE</w:instrText>
            </w:r>
            <w:r w:rsidR="0046500F">
              <w:rPr>
                <w:b/>
                <w:sz w:val="24"/>
                <w:szCs w:val="24"/>
              </w:rPr>
              <w:fldChar w:fldCharType="separate"/>
            </w:r>
            <w:r w:rsidR="00DA1E4A">
              <w:rPr>
                <w:b/>
                <w:noProof/>
              </w:rPr>
              <w:t>6</w:t>
            </w:r>
            <w:r w:rsidR="0046500F">
              <w:rPr>
                <w:b/>
                <w:sz w:val="24"/>
                <w:szCs w:val="24"/>
              </w:rPr>
              <w:fldChar w:fldCharType="end"/>
            </w:r>
            <w:r>
              <w:rPr>
                <w:lang w:val="zh-CN"/>
              </w:rPr>
              <w:t xml:space="preserve"> / </w:t>
            </w:r>
            <w:r w:rsidR="0046500F">
              <w:rPr>
                <w:b/>
                <w:sz w:val="24"/>
                <w:szCs w:val="24"/>
              </w:rPr>
              <w:fldChar w:fldCharType="begin"/>
            </w:r>
            <w:r>
              <w:rPr>
                <w:b/>
              </w:rPr>
              <w:instrText>NUMPAGES</w:instrText>
            </w:r>
            <w:r w:rsidR="0046500F">
              <w:rPr>
                <w:b/>
                <w:sz w:val="24"/>
                <w:szCs w:val="24"/>
              </w:rPr>
              <w:fldChar w:fldCharType="separate"/>
            </w:r>
            <w:r w:rsidR="00DA1E4A">
              <w:rPr>
                <w:b/>
                <w:noProof/>
              </w:rPr>
              <w:t>6</w:t>
            </w:r>
            <w:r w:rsidR="0046500F">
              <w:rPr>
                <w:b/>
                <w:sz w:val="24"/>
                <w:szCs w:val="24"/>
              </w:rPr>
              <w:fldChar w:fldCharType="end"/>
            </w:r>
          </w:p>
        </w:sdtContent>
      </w:sdt>
    </w:sdtContent>
  </w:sdt>
  <w:p w:rsidR="00162C06" w:rsidRDefault="00162C0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0EF1" w:rsidRDefault="001B0EF1" w:rsidP="00466E17">
      <w:pPr>
        <w:ind w:right="-105" w:firstLine="420"/>
      </w:pPr>
      <w:r>
        <w:separator/>
      </w:r>
    </w:p>
  </w:footnote>
  <w:footnote w:type="continuationSeparator" w:id="0">
    <w:p w:rsidR="001B0EF1" w:rsidRDefault="001B0EF1" w:rsidP="00466E17">
      <w:pPr>
        <w:ind w:right="-105" w:firstLine="42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04F39"/>
    <w:multiLevelType w:val="hybridMultilevel"/>
    <w:tmpl w:val="F2F2AD8C"/>
    <w:lvl w:ilvl="0" w:tplc="2F9026EE">
      <w:start w:val="4"/>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
    <w:nsid w:val="09524EB9"/>
    <w:multiLevelType w:val="hybridMultilevel"/>
    <w:tmpl w:val="3B94EDA4"/>
    <w:lvl w:ilvl="0" w:tplc="822E85CA">
      <w:start w:val="1"/>
      <w:numFmt w:val="japaneseCounting"/>
      <w:lvlText w:val="%1、"/>
      <w:lvlJc w:val="left"/>
      <w:pPr>
        <w:tabs>
          <w:tab w:val="num" w:pos="480"/>
        </w:tabs>
        <w:ind w:left="480" w:hanging="48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
    <w:nsid w:val="0D814921"/>
    <w:multiLevelType w:val="hybridMultilevel"/>
    <w:tmpl w:val="3E1E5AE6"/>
    <w:lvl w:ilvl="0" w:tplc="D0888198">
      <w:start w:val="1"/>
      <w:numFmt w:val="japaneseCounting"/>
      <w:lvlText w:val="第%1部"/>
      <w:lvlJc w:val="left"/>
      <w:pPr>
        <w:ind w:left="840" w:hanging="8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6D4CF9"/>
    <w:multiLevelType w:val="hybridMultilevel"/>
    <w:tmpl w:val="9EE89846"/>
    <w:lvl w:ilvl="0" w:tplc="49409528">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17747052"/>
    <w:multiLevelType w:val="hybridMultilevel"/>
    <w:tmpl w:val="D9682AD8"/>
    <w:lvl w:ilvl="0" w:tplc="2E445FAC">
      <w:start w:val="3"/>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1BA70D8D"/>
    <w:multiLevelType w:val="hybridMultilevel"/>
    <w:tmpl w:val="EC7E588E"/>
    <w:lvl w:ilvl="0" w:tplc="DDC6A9AE">
      <w:start w:val="4"/>
      <w:numFmt w:val="japaneseCounting"/>
      <w:lvlText w:val="%1、"/>
      <w:lvlJc w:val="left"/>
      <w:pPr>
        <w:ind w:left="480" w:hanging="48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21A73C35"/>
    <w:multiLevelType w:val="hybridMultilevel"/>
    <w:tmpl w:val="40765FC4"/>
    <w:lvl w:ilvl="0" w:tplc="CF9E62E4">
      <w:start w:val="5"/>
      <w:numFmt w:val="japaneseCounting"/>
      <w:lvlText w:val="%1．"/>
      <w:lvlJc w:val="left"/>
      <w:pPr>
        <w:ind w:left="480" w:hanging="48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29B25C8E"/>
    <w:multiLevelType w:val="hybridMultilevel"/>
    <w:tmpl w:val="43186166"/>
    <w:lvl w:ilvl="0" w:tplc="AADC4E4C">
      <w:start w:val="1"/>
      <w:numFmt w:val="decimal"/>
      <w:lvlText w:val="（%1）"/>
      <w:lvlJc w:val="left"/>
      <w:pPr>
        <w:ind w:left="1185" w:hanging="720"/>
      </w:pPr>
      <w:rPr>
        <w:rFonts w:hAnsi="宋体"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8">
    <w:nsid w:val="2CF865E9"/>
    <w:multiLevelType w:val="hybridMultilevel"/>
    <w:tmpl w:val="44365B78"/>
    <w:lvl w:ilvl="0" w:tplc="25B60A94">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3B737BA1"/>
    <w:multiLevelType w:val="hybridMultilevel"/>
    <w:tmpl w:val="23CA4704"/>
    <w:lvl w:ilvl="0" w:tplc="8E3072A8">
      <w:start w:val="1"/>
      <w:numFmt w:val="japaneseCounting"/>
      <w:lvlText w:val="%1、"/>
      <w:lvlJc w:val="left"/>
      <w:pPr>
        <w:ind w:left="1797" w:hanging="510"/>
      </w:pPr>
      <w:rPr>
        <w:rFonts w:cs="Times New Roman" w:hint="default"/>
      </w:rPr>
    </w:lvl>
    <w:lvl w:ilvl="1" w:tplc="04090019" w:tentative="1">
      <w:start w:val="1"/>
      <w:numFmt w:val="lowerLetter"/>
      <w:lvlText w:val="%2)"/>
      <w:lvlJc w:val="left"/>
      <w:pPr>
        <w:ind w:left="2127" w:hanging="420"/>
      </w:pPr>
      <w:rPr>
        <w:rFonts w:cs="Times New Roman"/>
      </w:rPr>
    </w:lvl>
    <w:lvl w:ilvl="2" w:tplc="0409001B" w:tentative="1">
      <w:start w:val="1"/>
      <w:numFmt w:val="lowerRoman"/>
      <w:lvlText w:val="%3."/>
      <w:lvlJc w:val="right"/>
      <w:pPr>
        <w:ind w:left="2547" w:hanging="420"/>
      </w:pPr>
      <w:rPr>
        <w:rFonts w:cs="Times New Roman"/>
      </w:rPr>
    </w:lvl>
    <w:lvl w:ilvl="3" w:tplc="0409000F" w:tentative="1">
      <w:start w:val="1"/>
      <w:numFmt w:val="decimal"/>
      <w:lvlText w:val="%4."/>
      <w:lvlJc w:val="left"/>
      <w:pPr>
        <w:ind w:left="2967" w:hanging="420"/>
      </w:pPr>
      <w:rPr>
        <w:rFonts w:cs="Times New Roman"/>
      </w:rPr>
    </w:lvl>
    <w:lvl w:ilvl="4" w:tplc="04090019" w:tentative="1">
      <w:start w:val="1"/>
      <w:numFmt w:val="lowerLetter"/>
      <w:lvlText w:val="%5)"/>
      <w:lvlJc w:val="left"/>
      <w:pPr>
        <w:ind w:left="3387" w:hanging="420"/>
      </w:pPr>
      <w:rPr>
        <w:rFonts w:cs="Times New Roman"/>
      </w:rPr>
    </w:lvl>
    <w:lvl w:ilvl="5" w:tplc="0409001B" w:tentative="1">
      <w:start w:val="1"/>
      <w:numFmt w:val="lowerRoman"/>
      <w:lvlText w:val="%6."/>
      <w:lvlJc w:val="right"/>
      <w:pPr>
        <w:ind w:left="3807" w:hanging="420"/>
      </w:pPr>
      <w:rPr>
        <w:rFonts w:cs="Times New Roman"/>
      </w:rPr>
    </w:lvl>
    <w:lvl w:ilvl="6" w:tplc="0409000F" w:tentative="1">
      <w:start w:val="1"/>
      <w:numFmt w:val="decimal"/>
      <w:lvlText w:val="%7."/>
      <w:lvlJc w:val="left"/>
      <w:pPr>
        <w:ind w:left="4227" w:hanging="420"/>
      </w:pPr>
      <w:rPr>
        <w:rFonts w:cs="Times New Roman"/>
      </w:rPr>
    </w:lvl>
    <w:lvl w:ilvl="7" w:tplc="04090019" w:tentative="1">
      <w:start w:val="1"/>
      <w:numFmt w:val="lowerLetter"/>
      <w:lvlText w:val="%8)"/>
      <w:lvlJc w:val="left"/>
      <w:pPr>
        <w:ind w:left="4647" w:hanging="420"/>
      </w:pPr>
      <w:rPr>
        <w:rFonts w:cs="Times New Roman"/>
      </w:rPr>
    </w:lvl>
    <w:lvl w:ilvl="8" w:tplc="0409001B" w:tentative="1">
      <w:start w:val="1"/>
      <w:numFmt w:val="lowerRoman"/>
      <w:lvlText w:val="%9."/>
      <w:lvlJc w:val="right"/>
      <w:pPr>
        <w:ind w:left="5067" w:hanging="420"/>
      </w:pPr>
      <w:rPr>
        <w:rFonts w:cs="Times New Roman"/>
      </w:rPr>
    </w:lvl>
  </w:abstractNum>
  <w:abstractNum w:abstractNumId="10">
    <w:nsid w:val="4B4133FD"/>
    <w:multiLevelType w:val="hybridMultilevel"/>
    <w:tmpl w:val="092C5A42"/>
    <w:lvl w:ilvl="0" w:tplc="557E2412">
      <w:start w:val="2"/>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1">
    <w:nsid w:val="4E236585"/>
    <w:multiLevelType w:val="hybridMultilevel"/>
    <w:tmpl w:val="EC0062A8"/>
    <w:lvl w:ilvl="0" w:tplc="83FCFA4C">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2">
    <w:nsid w:val="5AF93CEB"/>
    <w:multiLevelType w:val="hybridMultilevel"/>
    <w:tmpl w:val="8D043EB6"/>
    <w:lvl w:ilvl="0" w:tplc="0409000F">
      <w:start w:val="1"/>
      <w:numFmt w:val="decimal"/>
      <w:lvlText w:val="%1."/>
      <w:lvlJc w:val="left"/>
      <w:pPr>
        <w:tabs>
          <w:tab w:val="num" w:pos="420"/>
        </w:tabs>
        <w:ind w:left="420" w:hanging="420"/>
      </w:pPr>
      <w:rPr>
        <w:rFonts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6CCE73CB"/>
    <w:multiLevelType w:val="hybridMultilevel"/>
    <w:tmpl w:val="5EFA1DE4"/>
    <w:lvl w:ilvl="0" w:tplc="A66AB92C">
      <w:start w:val="3"/>
      <w:numFmt w:val="decimal"/>
      <w:lvlText w:val="%1、"/>
      <w:lvlJc w:val="left"/>
      <w:pPr>
        <w:ind w:left="839" w:hanging="360"/>
      </w:pPr>
      <w:rPr>
        <w:rFonts w:cs="Times New Roman" w:hint="default"/>
      </w:rPr>
    </w:lvl>
    <w:lvl w:ilvl="1" w:tplc="04090019" w:tentative="1">
      <w:start w:val="1"/>
      <w:numFmt w:val="lowerLetter"/>
      <w:lvlText w:val="%2)"/>
      <w:lvlJc w:val="left"/>
      <w:pPr>
        <w:ind w:left="1319" w:hanging="420"/>
      </w:pPr>
      <w:rPr>
        <w:rFonts w:cs="Times New Roman"/>
      </w:rPr>
    </w:lvl>
    <w:lvl w:ilvl="2" w:tplc="0409001B" w:tentative="1">
      <w:start w:val="1"/>
      <w:numFmt w:val="lowerRoman"/>
      <w:lvlText w:val="%3."/>
      <w:lvlJc w:val="right"/>
      <w:pPr>
        <w:ind w:left="1739" w:hanging="420"/>
      </w:pPr>
      <w:rPr>
        <w:rFonts w:cs="Times New Roman"/>
      </w:rPr>
    </w:lvl>
    <w:lvl w:ilvl="3" w:tplc="0409000F" w:tentative="1">
      <w:start w:val="1"/>
      <w:numFmt w:val="decimal"/>
      <w:lvlText w:val="%4."/>
      <w:lvlJc w:val="left"/>
      <w:pPr>
        <w:ind w:left="2159" w:hanging="420"/>
      </w:pPr>
      <w:rPr>
        <w:rFonts w:cs="Times New Roman"/>
      </w:rPr>
    </w:lvl>
    <w:lvl w:ilvl="4" w:tplc="04090019" w:tentative="1">
      <w:start w:val="1"/>
      <w:numFmt w:val="lowerLetter"/>
      <w:lvlText w:val="%5)"/>
      <w:lvlJc w:val="left"/>
      <w:pPr>
        <w:ind w:left="2579" w:hanging="420"/>
      </w:pPr>
      <w:rPr>
        <w:rFonts w:cs="Times New Roman"/>
      </w:rPr>
    </w:lvl>
    <w:lvl w:ilvl="5" w:tplc="0409001B" w:tentative="1">
      <w:start w:val="1"/>
      <w:numFmt w:val="lowerRoman"/>
      <w:lvlText w:val="%6."/>
      <w:lvlJc w:val="right"/>
      <w:pPr>
        <w:ind w:left="2999" w:hanging="420"/>
      </w:pPr>
      <w:rPr>
        <w:rFonts w:cs="Times New Roman"/>
      </w:rPr>
    </w:lvl>
    <w:lvl w:ilvl="6" w:tplc="0409000F" w:tentative="1">
      <w:start w:val="1"/>
      <w:numFmt w:val="decimal"/>
      <w:lvlText w:val="%7."/>
      <w:lvlJc w:val="left"/>
      <w:pPr>
        <w:ind w:left="3419" w:hanging="420"/>
      </w:pPr>
      <w:rPr>
        <w:rFonts w:cs="Times New Roman"/>
      </w:rPr>
    </w:lvl>
    <w:lvl w:ilvl="7" w:tplc="04090019" w:tentative="1">
      <w:start w:val="1"/>
      <w:numFmt w:val="lowerLetter"/>
      <w:lvlText w:val="%8)"/>
      <w:lvlJc w:val="left"/>
      <w:pPr>
        <w:ind w:left="3839" w:hanging="420"/>
      </w:pPr>
      <w:rPr>
        <w:rFonts w:cs="Times New Roman"/>
      </w:rPr>
    </w:lvl>
    <w:lvl w:ilvl="8" w:tplc="0409001B" w:tentative="1">
      <w:start w:val="1"/>
      <w:numFmt w:val="lowerRoman"/>
      <w:lvlText w:val="%9."/>
      <w:lvlJc w:val="right"/>
      <w:pPr>
        <w:ind w:left="4259" w:hanging="420"/>
      </w:pPr>
      <w:rPr>
        <w:rFonts w:cs="Times New Roman"/>
      </w:rPr>
    </w:lvl>
  </w:abstractNum>
  <w:abstractNum w:abstractNumId="14">
    <w:nsid w:val="6E591D3F"/>
    <w:multiLevelType w:val="hybridMultilevel"/>
    <w:tmpl w:val="904C5BC8"/>
    <w:lvl w:ilvl="0" w:tplc="6820022C">
      <w:start w:val="1"/>
      <w:numFmt w:val="japaneseCounting"/>
      <w:lvlText w:val="%1、"/>
      <w:lvlJc w:val="left"/>
      <w:pPr>
        <w:ind w:left="750" w:hanging="750"/>
      </w:pPr>
      <w:rPr>
        <w:rFonts w:cs="Times New Roman" w:hint="default"/>
        <w:sz w:val="36"/>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nsid w:val="712C7DE2"/>
    <w:multiLevelType w:val="hybridMultilevel"/>
    <w:tmpl w:val="4DFEA1E0"/>
    <w:lvl w:ilvl="0" w:tplc="EC725AD0">
      <w:start w:val="3"/>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6">
    <w:nsid w:val="74A3755D"/>
    <w:multiLevelType w:val="hybridMultilevel"/>
    <w:tmpl w:val="2C2AA804"/>
    <w:lvl w:ilvl="0" w:tplc="2626F1C8">
      <w:start w:val="3"/>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7">
    <w:nsid w:val="7502286F"/>
    <w:multiLevelType w:val="hybridMultilevel"/>
    <w:tmpl w:val="70BE8F68"/>
    <w:lvl w:ilvl="0" w:tplc="9326C62E">
      <w:start w:val="5"/>
      <w:numFmt w:val="japaneseCounting"/>
      <w:lvlText w:val="%1、"/>
      <w:lvlJc w:val="left"/>
      <w:pPr>
        <w:ind w:left="864" w:hanging="510"/>
      </w:pPr>
      <w:rPr>
        <w:rFonts w:cs="Times New Roman" w:hint="default"/>
      </w:rPr>
    </w:lvl>
    <w:lvl w:ilvl="1" w:tplc="04090019" w:tentative="1">
      <w:start w:val="1"/>
      <w:numFmt w:val="lowerLetter"/>
      <w:lvlText w:val="%2)"/>
      <w:lvlJc w:val="left"/>
      <w:pPr>
        <w:ind w:left="1194" w:hanging="420"/>
      </w:pPr>
      <w:rPr>
        <w:rFonts w:cs="Times New Roman"/>
      </w:rPr>
    </w:lvl>
    <w:lvl w:ilvl="2" w:tplc="0409001B" w:tentative="1">
      <w:start w:val="1"/>
      <w:numFmt w:val="lowerRoman"/>
      <w:lvlText w:val="%3."/>
      <w:lvlJc w:val="right"/>
      <w:pPr>
        <w:ind w:left="1614" w:hanging="420"/>
      </w:pPr>
      <w:rPr>
        <w:rFonts w:cs="Times New Roman"/>
      </w:rPr>
    </w:lvl>
    <w:lvl w:ilvl="3" w:tplc="0409000F" w:tentative="1">
      <w:start w:val="1"/>
      <w:numFmt w:val="decimal"/>
      <w:lvlText w:val="%4."/>
      <w:lvlJc w:val="left"/>
      <w:pPr>
        <w:ind w:left="2034" w:hanging="420"/>
      </w:pPr>
      <w:rPr>
        <w:rFonts w:cs="Times New Roman"/>
      </w:rPr>
    </w:lvl>
    <w:lvl w:ilvl="4" w:tplc="04090019" w:tentative="1">
      <w:start w:val="1"/>
      <w:numFmt w:val="lowerLetter"/>
      <w:lvlText w:val="%5)"/>
      <w:lvlJc w:val="left"/>
      <w:pPr>
        <w:ind w:left="2454" w:hanging="420"/>
      </w:pPr>
      <w:rPr>
        <w:rFonts w:cs="Times New Roman"/>
      </w:rPr>
    </w:lvl>
    <w:lvl w:ilvl="5" w:tplc="0409001B" w:tentative="1">
      <w:start w:val="1"/>
      <w:numFmt w:val="lowerRoman"/>
      <w:lvlText w:val="%6."/>
      <w:lvlJc w:val="right"/>
      <w:pPr>
        <w:ind w:left="2874" w:hanging="420"/>
      </w:pPr>
      <w:rPr>
        <w:rFonts w:cs="Times New Roman"/>
      </w:rPr>
    </w:lvl>
    <w:lvl w:ilvl="6" w:tplc="0409000F" w:tentative="1">
      <w:start w:val="1"/>
      <w:numFmt w:val="decimal"/>
      <w:lvlText w:val="%7."/>
      <w:lvlJc w:val="left"/>
      <w:pPr>
        <w:ind w:left="3294" w:hanging="420"/>
      </w:pPr>
      <w:rPr>
        <w:rFonts w:cs="Times New Roman"/>
      </w:rPr>
    </w:lvl>
    <w:lvl w:ilvl="7" w:tplc="04090019" w:tentative="1">
      <w:start w:val="1"/>
      <w:numFmt w:val="lowerLetter"/>
      <w:lvlText w:val="%8)"/>
      <w:lvlJc w:val="left"/>
      <w:pPr>
        <w:ind w:left="3714" w:hanging="420"/>
      </w:pPr>
      <w:rPr>
        <w:rFonts w:cs="Times New Roman"/>
      </w:rPr>
    </w:lvl>
    <w:lvl w:ilvl="8" w:tplc="0409001B" w:tentative="1">
      <w:start w:val="1"/>
      <w:numFmt w:val="lowerRoman"/>
      <w:lvlText w:val="%9."/>
      <w:lvlJc w:val="right"/>
      <w:pPr>
        <w:ind w:left="4134" w:hanging="420"/>
      </w:pPr>
      <w:rPr>
        <w:rFonts w:cs="Times New Roman"/>
      </w:rPr>
    </w:lvl>
  </w:abstractNum>
  <w:abstractNum w:abstractNumId="18">
    <w:nsid w:val="75B73415"/>
    <w:multiLevelType w:val="hybridMultilevel"/>
    <w:tmpl w:val="CC740DF8"/>
    <w:lvl w:ilvl="0" w:tplc="4A32E8F0">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9">
    <w:nsid w:val="7A81706C"/>
    <w:multiLevelType w:val="hybridMultilevel"/>
    <w:tmpl w:val="FBB2730E"/>
    <w:lvl w:ilvl="0" w:tplc="B7E45130">
      <w:start w:val="2"/>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0">
    <w:nsid w:val="7AB07DC9"/>
    <w:multiLevelType w:val="hybridMultilevel"/>
    <w:tmpl w:val="E3CCCC70"/>
    <w:lvl w:ilvl="0" w:tplc="9CBA0706">
      <w:start w:val="2"/>
      <w:numFmt w:val="decimal"/>
      <w:lvlText w:val="%1、"/>
      <w:lvlJc w:val="left"/>
      <w:pPr>
        <w:ind w:left="1080" w:hanging="360"/>
      </w:pPr>
      <w:rPr>
        <w:rFonts w:cs="Times New Roman" w:hint="default"/>
      </w:rPr>
    </w:lvl>
    <w:lvl w:ilvl="1" w:tplc="04090019" w:tentative="1">
      <w:start w:val="1"/>
      <w:numFmt w:val="lowerLetter"/>
      <w:lvlText w:val="%2)"/>
      <w:lvlJc w:val="left"/>
      <w:pPr>
        <w:ind w:left="1560" w:hanging="420"/>
      </w:pPr>
      <w:rPr>
        <w:rFonts w:cs="Times New Roman"/>
      </w:rPr>
    </w:lvl>
    <w:lvl w:ilvl="2" w:tplc="0409001B" w:tentative="1">
      <w:start w:val="1"/>
      <w:numFmt w:val="lowerRoman"/>
      <w:lvlText w:val="%3."/>
      <w:lvlJc w:val="right"/>
      <w:pPr>
        <w:ind w:left="1980" w:hanging="420"/>
      </w:pPr>
      <w:rPr>
        <w:rFonts w:cs="Times New Roman"/>
      </w:r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21">
    <w:nsid w:val="7FB47BEC"/>
    <w:multiLevelType w:val="multilevel"/>
    <w:tmpl w:val="7FB47BEC"/>
    <w:lvl w:ilvl="0">
      <w:start w:val="1"/>
      <w:numFmt w:val="japaneseCounting"/>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num w:numId="1">
    <w:abstractNumId w:val="21"/>
  </w:num>
  <w:num w:numId="2">
    <w:abstractNumId w:val="20"/>
  </w:num>
  <w:num w:numId="3">
    <w:abstractNumId w:val="9"/>
  </w:num>
  <w:num w:numId="4">
    <w:abstractNumId w:val="17"/>
  </w:num>
  <w:num w:numId="5">
    <w:abstractNumId w:val="14"/>
  </w:num>
  <w:num w:numId="6">
    <w:abstractNumId w:val="15"/>
  </w:num>
  <w:num w:numId="7">
    <w:abstractNumId w:val="16"/>
  </w:num>
  <w:num w:numId="8">
    <w:abstractNumId w:val="4"/>
  </w:num>
  <w:num w:numId="9">
    <w:abstractNumId w:val="13"/>
  </w:num>
  <w:num w:numId="10">
    <w:abstractNumId w:val="19"/>
  </w:num>
  <w:num w:numId="11">
    <w:abstractNumId w:val="10"/>
  </w:num>
  <w:num w:numId="12">
    <w:abstractNumId w:val="12"/>
  </w:num>
  <w:num w:numId="13">
    <w:abstractNumId w:val="3"/>
  </w:num>
  <w:num w:numId="14">
    <w:abstractNumId w:val="8"/>
  </w:num>
  <w:num w:numId="15">
    <w:abstractNumId w:val="0"/>
  </w:num>
  <w:num w:numId="16">
    <w:abstractNumId w:val="5"/>
  </w:num>
  <w:num w:numId="17">
    <w:abstractNumId w:val="6"/>
  </w:num>
  <w:num w:numId="18">
    <w:abstractNumId w:val="1"/>
  </w:num>
  <w:num w:numId="19">
    <w:abstractNumId w:val="18"/>
  </w:num>
  <w:num w:numId="20">
    <w:abstractNumId w:val="11"/>
  </w:num>
  <w:num w:numId="21">
    <w:abstractNumId w:val="2"/>
  </w:num>
  <w:num w:numId="2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66E17"/>
    <w:rsid w:val="00024652"/>
    <w:rsid w:val="0004229F"/>
    <w:rsid w:val="00070FC0"/>
    <w:rsid w:val="00074310"/>
    <w:rsid w:val="00082B3F"/>
    <w:rsid w:val="000845A7"/>
    <w:rsid w:val="0009475C"/>
    <w:rsid w:val="00096E93"/>
    <w:rsid w:val="000B396D"/>
    <w:rsid w:val="000D6852"/>
    <w:rsid w:val="000D7D22"/>
    <w:rsid w:val="000E01C0"/>
    <w:rsid w:val="00100E56"/>
    <w:rsid w:val="00122248"/>
    <w:rsid w:val="00136B4B"/>
    <w:rsid w:val="001560EC"/>
    <w:rsid w:val="00162C06"/>
    <w:rsid w:val="00163549"/>
    <w:rsid w:val="00173778"/>
    <w:rsid w:val="00194FA4"/>
    <w:rsid w:val="001B0EF1"/>
    <w:rsid w:val="001C0DA7"/>
    <w:rsid w:val="00203AE8"/>
    <w:rsid w:val="002041B0"/>
    <w:rsid w:val="002209FE"/>
    <w:rsid w:val="00281F1D"/>
    <w:rsid w:val="002967C7"/>
    <w:rsid w:val="002B6D29"/>
    <w:rsid w:val="002C2269"/>
    <w:rsid w:val="002D5C6B"/>
    <w:rsid w:val="002D6521"/>
    <w:rsid w:val="002D7D2F"/>
    <w:rsid w:val="00300B15"/>
    <w:rsid w:val="00313C88"/>
    <w:rsid w:val="00330DA0"/>
    <w:rsid w:val="0034215B"/>
    <w:rsid w:val="003422F3"/>
    <w:rsid w:val="00345EE2"/>
    <w:rsid w:val="0034695E"/>
    <w:rsid w:val="00372002"/>
    <w:rsid w:val="003B5E1A"/>
    <w:rsid w:val="00406C3D"/>
    <w:rsid w:val="004206BC"/>
    <w:rsid w:val="00422885"/>
    <w:rsid w:val="004274F1"/>
    <w:rsid w:val="004303E6"/>
    <w:rsid w:val="0046500F"/>
    <w:rsid w:val="00466E17"/>
    <w:rsid w:val="004771B1"/>
    <w:rsid w:val="00490844"/>
    <w:rsid w:val="004B6FD4"/>
    <w:rsid w:val="004C53FC"/>
    <w:rsid w:val="004F673B"/>
    <w:rsid w:val="0052057E"/>
    <w:rsid w:val="005335E7"/>
    <w:rsid w:val="00542B4C"/>
    <w:rsid w:val="00546970"/>
    <w:rsid w:val="00546BC8"/>
    <w:rsid w:val="00550283"/>
    <w:rsid w:val="00590A27"/>
    <w:rsid w:val="00592E50"/>
    <w:rsid w:val="005B20A4"/>
    <w:rsid w:val="005D4373"/>
    <w:rsid w:val="005D43DA"/>
    <w:rsid w:val="005E4DB9"/>
    <w:rsid w:val="00610522"/>
    <w:rsid w:val="00622CED"/>
    <w:rsid w:val="006430A2"/>
    <w:rsid w:val="00644007"/>
    <w:rsid w:val="00650BAB"/>
    <w:rsid w:val="006B49FC"/>
    <w:rsid w:val="006D5F84"/>
    <w:rsid w:val="006D631B"/>
    <w:rsid w:val="006D6789"/>
    <w:rsid w:val="006D6D1E"/>
    <w:rsid w:val="006F1C42"/>
    <w:rsid w:val="006F40E0"/>
    <w:rsid w:val="00735940"/>
    <w:rsid w:val="00740E06"/>
    <w:rsid w:val="007503C7"/>
    <w:rsid w:val="007571C6"/>
    <w:rsid w:val="0076039F"/>
    <w:rsid w:val="00773A3D"/>
    <w:rsid w:val="00786A1A"/>
    <w:rsid w:val="0079166D"/>
    <w:rsid w:val="0079597A"/>
    <w:rsid w:val="007B7FD2"/>
    <w:rsid w:val="007F17DE"/>
    <w:rsid w:val="007F38D6"/>
    <w:rsid w:val="007F7962"/>
    <w:rsid w:val="008165E6"/>
    <w:rsid w:val="0083736B"/>
    <w:rsid w:val="00842001"/>
    <w:rsid w:val="00861032"/>
    <w:rsid w:val="008857CE"/>
    <w:rsid w:val="00893986"/>
    <w:rsid w:val="008B58E3"/>
    <w:rsid w:val="008E3395"/>
    <w:rsid w:val="008E46DE"/>
    <w:rsid w:val="008F0940"/>
    <w:rsid w:val="008F4BC3"/>
    <w:rsid w:val="00917864"/>
    <w:rsid w:val="00930D3C"/>
    <w:rsid w:val="0094668B"/>
    <w:rsid w:val="0096385F"/>
    <w:rsid w:val="0098626B"/>
    <w:rsid w:val="009930BD"/>
    <w:rsid w:val="009A5B93"/>
    <w:rsid w:val="009C4966"/>
    <w:rsid w:val="009D3B0D"/>
    <w:rsid w:val="009D5CDC"/>
    <w:rsid w:val="00A17428"/>
    <w:rsid w:val="00A62FA2"/>
    <w:rsid w:val="00A7588A"/>
    <w:rsid w:val="00A81AE2"/>
    <w:rsid w:val="00AA5611"/>
    <w:rsid w:val="00AE4859"/>
    <w:rsid w:val="00B07A40"/>
    <w:rsid w:val="00B1316C"/>
    <w:rsid w:val="00B2110A"/>
    <w:rsid w:val="00B305C5"/>
    <w:rsid w:val="00B56339"/>
    <w:rsid w:val="00B5638A"/>
    <w:rsid w:val="00B62872"/>
    <w:rsid w:val="00B62F63"/>
    <w:rsid w:val="00B813E7"/>
    <w:rsid w:val="00BB55C6"/>
    <w:rsid w:val="00BF0758"/>
    <w:rsid w:val="00BF65AB"/>
    <w:rsid w:val="00C14F65"/>
    <w:rsid w:val="00C16DBF"/>
    <w:rsid w:val="00C23B6C"/>
    <w:rsid w:val="00C544B4"/>
    <w:rsid w:val="00C66624"/>
    <w:rsid w:val="00C728F9"/>
    <w:rsid w:val="00CA7C57"/>
    <w:rsid w:val="00CC319E"/>
    <w:rsid w:val="00D14CD9"/>
    <w:rsid w:val="00D24525"/>
    <w:rsid w:val="00DA0D17"/>
    <w:rsid w:val="00DA1E4A"/>
    <w:rsid w:val="00E00CBC"/>
    <w:rsid w:val="00E178FF"/>
    <w:rsid w:val="00E210E4"/>
    <w:rsid w:val="00E2281A"/>
    <w:rsid w:val="00E23636"/>
    <w:rsid w:val="00E33310"/>
    <w:rsid w:val="00E401A6"/>
    <w:rsid w:val="00E453A4"/>
    <w:rsid w:val="00E51D84"/>
    <w:rsid w:val="00E57E20"/>
    <w:rsid w:val="00E60610"/>
    <w:rsid w:val="00E801AE"/>
    <w:rsid w:val="00E8303F"/>
    <w:rsid w:val="00EB495A"/>
    <w:rsid w:val="00EC38C0"/>
    <w:rsid w:val="00EE20B8"/>
    <w:rsid w:val="00EF2E5C"/>
    <w:rsid w:val="00F04B5B"/>
    <w:rsid w:val="00F34BC5"/>
    <w:rsid w:val="00F5784E"/>
    <w:rsid w:val="00F65005"/>
    <w:rsid w:val="00F747C9"/>
    <w:rsid w:val="00F76B03"/>
    <w:rsid w:val="00F76F01"/>
    <w:rsid w:val="00F9038C"/>
    <w:rsid w:val="00FA52BC"/>
    <w:rsid w:val="00FC0047"/>
    <w:rsid w:val="00FC36B2"/>
    <w:rsid w:val="00FC37DC"/>
    <w:rsid w:val="00FC53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17D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466E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466E17"/>
    <w:rPr>
      <w:rFonts w:cs="Times New Roman"/>
      <w:sz w:val="18"/>
      <w:szCs w:val="18"/>
    </w:rPr>
  </w:style>
  <w:style w:type="paragraph" w:styleId="a4">
    <w:name w:val="footer"/>
    <w:basedOn w:val="a"/>
    <w:link w:val="Char0"/>
    <w:uiPriority w:val="99"/>
    <w:rsid w:val="00466E17"/>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466E17"/>
    <w:rPr>
      <w:rFonts w:cs="Times New Roman"/>
      <w:sz w:val="18"/>
      <w:szCs w:val="18"/>
    </w:rPr>
  </w:style>
  <w:style w:type="paragraph" w:styleId="a5">
    <w:name w:val="annotation text"/>
    <w:basedOn w:val="a"/>
    <w:link w:val="Char1"/>
    <w:uiPriority w:val="99"/>
    <w:rsid w:val="00466E17"/>
    <w:pPr>
      <w:jc w:val="left"/>
    </w:pPr>
    <w:rPr>
      <w:rFonts w:ascii="Times New Roman" w:hAnsi="Times New Roman"/>
      <w:szCs w:val="24"/>
    </w:rPr>
  </w:style>
  <w:style w:type="character" w:customStyle="1" w:styleId="Char1">
    <w:name w:val="批注文字 Char"/>
    <w:basedOn w:val="a0"/>
    <w:link w:val="a5"/>
    <w:uiPriority w:val="99"/>
    <w:locked/>
    <w:rsid w:val="00466E17"/>
    <w:rPr>
      <w:rFonts w:ascii="Times New Roman" w:eastAsia="宋体" w:hAnsi="Times New Roman" w:cs="Times New Roman"/>
      <w:sz w:val="24"/>
      <w:szCs w:val="24"/>
    </w:rPr>
  </w:style>
  <w:style w:type="paragraph" w:styleId="a6">
    <w:name w:val="List Paragraph"/>
    <w:basedOn w:val="a"/>
    <w:uiPriority w:val="99"/>
    <w:qFormat/>
    <w:rsid w:val="006F1C42"/>
    <w:pPr>
      <w:ind w:firstLineChars="200" w:firstLine="420"/>
    </w:pPr>
  </w:style>
  <w:style w:type="character" w:styleId="a7">
    <w:name w:val="Hyperlink"/>
    <w:basedOn w:val="a0"/>
    <w:uiPriority w:val="99"/>
    <w:rsid w:val="00B62872"/>
    <w:rPr>
      <w:rFonts w:cs="Times New Roman"/>
      <w:color w:val="333333"/>
      <w:u w:val="none"/>
      <w:effect w:val="none"/>
    </w:rPr>
  </w:style>
  <w:style w:type="paragraph" w:styleId="a8">
    <w:name w:val="Normal (Web)"/>
    <w:basedOn w:val="a"/>
    <w:uiPriority w:val="99"/>
    <w:rsid w:val="001560EC"/>
    <w:pPr>
      <w:widowControl/>
      <w:spacing w:before="100" w:beforeAutospacing="1" w:after="100" w:afterAutospacing="1"/>
      <w:jc w:val="left"/>
    </w:pPr>
    <w:rPr>
      <w:rFonts w:ascii="宋体" w:hAnsi="宋体" w:cs="宋体"/>
      <w:kern w:val="0"/>
      <w:sz w:val="24"/>
      <w:szCs w:val="24"/>
    </w:rPr>
  </w:style>
  <w:style w:type="character" w:styleId="a9">
    <w:name w:val="Emphasis"/>
    <w:basedOn w:val="a0"/>
    <w:uiPriority w:val="20"/>
    <w:qFormat/>
    <w:locked/>
    <w:rsid w:val="00650BAB"/>
    <w:rPr>
      <w:i w:val="0"/>
      <w:iCs w:val="0"/>
      <w:color w:val="CC0000"/>
    </w:rPr>
  </w:style>
  <w:style w:type="paragraph" w:styleId="aa">
    <w:name w:val="Balloon Text"/>
    <w:basedOn w:val="a"/>
    <w:link w:val="Char2"/>
    <w:uiPriority w:val="99"/>
    <w:semiHidden/>
    <w:unhideWhenUsed/>
    <w:rsid w:val="00F9038C"/>
    <w:rPr>
      <w:sz w:val="18"/>
      <w:szCs w:val="18"/>
    </w:rPr>
  </w:style>
  <w:style w:type="character" w:customStyle="1" w:styleId="Char2">
    <w:name w:val="批注框文本 Char"/>
    <w:basedOn w:val="a0"/>
    <w:link w:val="aa"/>
    <w:uiPriority w:val="99"/>
    <w:semiHidden/>
    <w:rsid w:val="00F9038C"/>
    <w:rPr>
      <w:sz w:val="18"/>
      <w:szCs w:val="18"/>
    </w:rPr>
  </w:style>
</w:styles>
</file>

<file path=word/webSettings.xml><?xml version="1.0" encoding="utf-8"?>
<w:webSettings xmlns:r="http://schemas.openxmlformats.org/officeDocument/2006/relationships" xmlns:w="http://schemas.openxmlformats.org/wordprocessingml/2006/main">
  <w:divs>
    <w:div w:id="43256980">
      <w:marLeft w:val="0"/>
      <w:marRight w:val="0"/>
      <w:marTop w:val="0"/>
      <w:marBottom w:val="0"/>
      <w:divBdr>
        <w:top w:val="none" w:sz="0" w:space="0" w:color="auto"/>
        <w:left w:val="none" w:sz="0" w:space="0" w:color="auto"/>
        <w:bottom w:val="none" w:sz="0" w:space="0" w:color="auto"/>
        <w:right w:val="none" w:sz="0" w:space="0" w:color="auto"/>
      </w:divBdr>
    </w:div>
    <w:div w:id="43256981">
      <w:marLeft w:val="0"/>
      <w:marRight w:val="0"/>
      <w:marTop w:val="0"/>
      <w:marBottom w:val="0"/>
      <w:divBdr>
        <w:top w:val="none" w:sz="0" w:space="0" w:color="auto"/>
        <w:left w:val="none" w:sz="0" w:space="0" w:color="auto"/>
        <w:bottom w:val="none" w:sz="0" w:space="0" w:color="auto"/>
        <w:right w:val="none" w:sz="0" w:space="0" w:color="auto"/>
      </w:divBdr>
    </w:div>
    <w:div w:id="432569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EAB9C-9DF0-42F0-BAC6-57EDF71E6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6</Pages>
  <Words>550</Words>
  <Characters>3137</Characters>
  <Application>Microsoft Office Word</Application>
  <DocSecurity>0</DocSecurity>
  <Lines>26</Lines>
  <Paragraphs>7</Paragraphs>
  <ScaleCrop>false</ScaleCrop>
  <Company/>
  <LinksUpToDate>false</LinksUpToDate>
  <CharactersWithSpaces>3680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8</cp:revision>
  <cp:lastPrinted>2016-01-04T03:13:00Z</cp:lastPrinted>
  <dcterms:created xsi:type="dcterms:W3CDTF">2015-11-09T08:46:00Z</dcterms:created>
  <dcterms:modified xsi:type="dcterms:W3CDTF">2016-05-16T07:56:00Z</dcterms:modified>
</cp:coreProperties>
</file>