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105" w:rsidRDefault="001A1105" w:rsidP="006D7D9D">
      <w:pPr>
        <w:spacing w:line="360" w:lineRule="auto"/>
        <w:ind w:firstLineChars="200" w:firstLine="480"/>
        <w:rPr>
          <w:rFonts w:ascii="宋体" w:cs="Times New Roman"/>
          <w:sz w:val="24"/>
          <w:szCs w:val="24"/>
        </w:rPr>
      </w:pPr>
    </w:p>
    <w:p w:rsidR="001A1105" w:rsidRDefault="001A1105" w:rsidP="006D7D9D">
      <w:pPr>
        <w:ind w:firstLineChars="550" w:firstLine="1988"/>
        <w:rPr>
          <w:rFonts w:ascii="宋体" w:cs="Times New Roman"/>
          <w:b/>
          <w:bCs/>
          <w:sz w:val="28"/>
          <w:szCs w:val="28"/>
        </w:rPr>
      </w:pPr>
      <w:r>
        <w:rPr>
          <w:rFonts w:cs="宋体" w:hint="eastAsia"/>
          <w:b/>
          <w:bCs/>
          <w:sz w:val="36"/>
          <w:szCs w:val="36"/>
        </w:rPr>
        <w:t>农业资源利用</w:t>
      </w:r>
      <w:r w:rsidR="006D7D9D">
        <w:rPr>
          <w:rFonts w:cs="宋体" w:hint="eastAsia"/>
          <w:b/>
          <w:bCs/>
          <w:sz w:val="36"/>
          <w:szCs w:val="36"/>
        </w:rPr>
        <w:t>领域农业硕士</w:t>
      </w:r>
    </w:p>
    <w:p w:rsidR="001A1105" w:rsidRPr="006D7D9D" w:rsidRDefault="001A1105" w:rsidP="00AA1B95">
      <w:pPr>
        <w:spacing w:line="360" w:lineRule="auto"/>
        <w:rPr>
          <w:rFonts w:ascii="宋体" w:cs="Times New Roman"/>
          <w:b/>
          <w:sz w:val="28"/>
          <w:szCs w:val="28"/>
        </w:rPr>
      </w:pPr>
      <w:r w:rsidRPr="006D7D9D">
        <w:rPr>
          <w:rFonts w:ascii="宋体" w:hAnsi="宋体" w:cs="宋体" w:hint="eastAsia"/>
          <w:b/>
          <w:sz w:val="28"/>
          <w:szCs w:val="28"/>
        </w:rPr>
        <w:t>第一部分</w:t>
      </w:r>
      <w:r w:rsidRPr="006D7D9D">
        <w:rPr>
          <w:rFonts w:ascii="宋体" w:cs="Times New Roman"/>
          <w:b/>
          <w:sz w:val="28"/>
          <w:szCs w:val="28"/>
        </w:rPr>
        <w:tab/>
      </w:r>
      <w:r w:rsidRPr="006D7D9D">
        <w:rPr>
          <w:rFonts w:ascii="宋体" w:hAnsi="宋体" w:cs="宋体" w:hint="eastAsia"/>
          <w:b/>
          <w:sz w:val="28"/>
          <w:szCs w:val="28"/>
        </w:rPr>
        <w:t>概况</w:t>
      </w:r>
    </w:p>
    <w:p w:rsidR="001A1105" w:rsidRPr="006D7D9D" w:rsidRDefault="001A1105" w:rsidP="006D7D9D">
      <w:pPr>
        <w:spacing w:line="360" w:lineRule="auto"/>
        <w:ind w:firstLine="435"/>
        <w:rPr>
          <w:rFonts w:ascii="宋体" w:cs="Times New Roman"/>
          <w:sz w:val="24"/>
          <w:szCs w:val="24"/>
        </w:rPr>
      </w:pPr>
      <w:r>
        <w:rPr>
          <w:rFonts w:ascii="宋体" w:hAnsi="宋体" w:cs="宋体" w:hint="eastAsia"/>
          <w:color w:val="000000"/>
          <w:sz w:val="24"/>
          <w:szCs w:val="24"/>
        </w:rPr>
        <w:t>农业资源是指能满足农业生产需要的各种要素的总称，是农业生产和发展的基础。国家土地流转政策的实施推动了热区集约化、规模化农业的发展。高效利用和配置现有农业和人才资源是现代农业发展的需求。农业资源利用学科是一门研究合理配置农业各种资源，以促进农业高效生产并维持农业持续利用的一门学科，是以土壤、水、肥料和大气等制约农业持续利用的农业生产资源和影响人类健康和自然变化的农业生态环境为研究对象，开展作物营养与需肥规律、土壤性质与养分供应规律、土壤退化与修复、农业面源污染控制及农业废弃物资源化、新型肥料研制等方面的研究、应用与推广。该学科为农业和农村经济的发展提供技术支持与智力保障，强调理论与应用并重。农业资源利用</w:t>
      </w:r>
      <w:r w:rsidRPr="00934254">
        <w:rPr>
          <w:rFonts w:ascii="宋体" w:hAnsi="宋体" w:cs="宋体" w:hint="eastAsia"/>
          <w:sz w:val="24"/>
          <w:szCs w:val="24"/>
        </w:rPr>
        <w:t>专业为专业硕士</w:t>
      </w:r>
      <w:r>
        <w:rPr>
          <w:rFonts w:ascii="宋体" w:hAnsi="宋体" w:cs="宋体" w:hint="eastAsia"/>
          <w:sz w:val="24"/>
          <w:szCs w:val="24"/>
        </w:rPr>
        <w:t>，该专业</w:t>
      </w:r>
      <w:r w:rsidRPr="00934254">
        <w:rPr>
          <w:rFonts w:ascii="宋体" w:hAnsi="宋体" w:cs="宋体" w:hint="eastAsia"/>
          <w:sz w:val="24"/>
          <w:szCs w:val="24"/>
        </w:rPr>
        <w:t>学位研究生的培养目标是掌握</w:t>
      </w:r>
      <w:r>
        <w:rPr>
          <w:rFonts w:ascii="宋体" w:hAnsi="宋体" w:cs="宋体" w:hint="eastAsia"/>
          <w:sz w:val="24"/>
          <w:szCs w:val="24"/>
        </w:rPr>
        <w:t>农业资源利用领域</w:t>
      </w:r>
      <w:r w:rsidRPr="00934254">
        <w:rPr>
          <w:rFonts w:ascii="宋体" w:hAnsi="宋体" w:cs="宋体" w:hint="eastAsia"/>
          <w:sz w:val="24"/>
          <w:szCs w:val="24"/>
        </w:rPr>
        <w:t>坚实的基础理论和宽广的专业知识、具有较强的解决实际问题的能力，能够承担</w:t>
      </w:r>
      <w:r>
        <w:rPr>
          <w:rFonts w:ascii="宋体" w:hAnsi="宋体" w:cs="宋体" w:hint="eastAsia"/>
          <w:sz w:val="24"/>
          <w:szCs w:val="24"/>
        </w:rPr>
        <w:t>农业资源利用专业</w:t>
      </w:r>
      <w:r w:rsidRPr="00934254">
        <w:rPr>
          <w:rFonts w:ascii="宋体" w:hAnsi="宋体" w:cs="宋体" w:hint="eastAsia"/>
          <w:sz w:val="24"/>
          <w:szCs w:val="24"/>
        </w:rPr>
        <w:t>技术或管理工作、具有良好的职业素养的高层次应用型专门人才。该领域涵盖</w:t>
      </w:r>
      <w:r>
        <w:rPr>
          <w:rFonts w:ascii="宋体" w:hAnsi="宋体" w:cs="宋体" w:hint="eastAsia"/>
          <w:sz w:val="24"/>
          <w:szCs w:val="24"/>
        </w:rPr>
        <w:t>农化分析、植物营养诊断、肥料管理及地力</w:t>
      </w:r>
      <w:r>
        <w:rPr>
          <w:rFonts w:ascii="宋体" w:hAnsi="宋体" w:cs="宋体" w:hint="eastAsia"/>
          <w:color w:val="000000"/>
          <w:sz w:val="24"/>
          <w:szCs w:val="24"/>
        </w:rPr>
        <w:t>培育改良等研究。培养出能应用农业资源利用的基本理论和技能，实现维持热带农业的稳产、高产，并能维持农业的环境的应用型、复合型的高层次人才。</w:t>
      </w:r>
    </w:p>
    <w:p w:rsidR="001A1105" w:rsidRPr="00FB2CEB" w:rsidRDefault="001A1105" w:rsidP="00072412">
      <w:pPr>
        <w:spacing w:line="360" w:lineRule="auto"/>
        <w:rPr>
          <w:rFonts w:ascii="宋体" w:cs="Times New Roman"/>
          <w:b/>
          <w:sz w:val="28"/>
          <w:szCs w:val="28"/>
        </w:rPr>
      </w:pPr>
      <w:r w:rsidRPr="00FB2CEB">
        <w:rPr>
          <w:rFonts w:ascii="宋体" w:hAnsi="宋体" w:cs="宋体" w:hint="eastAsia"/>
          <w:b/>
          <w:sz w:val="28"/>
          <w:szCs w:val="28"/>
        </w:rPr>
        <w:t>第二部分</w:t>
      </w:r>
      <w:r w:rsidRPr="00FB2CEB">
        <w:rPr>
          <w:rFonts w:ascii="宋体" w:hAnsi="宋体" w:cs="宋体"/>
          <w:b/>
          <w:sz w:val="28"/>
          <w:szCs w:val="28"/>
        </w:rPr>
        <w:t xml:space="preserve">  </w:t>
      </w:r>
      <w:r w:rsidRPr="00FB2CEB">
        <w:rPr>
          <w:rFonts w:ascii="宋体" w:hAnsi="宋体" w:cs="宋体" w:hint="eastAsia"/>
          <w:b/>
          <w:sz w:val="28"/>
          <w:szCs w:val="28"/>
        </w:rPr>
        <w:t>硕士专业学位基本要求</w:t>
      </w:r>
    </w:p>
    <w:p w:rsidR="001A1105" w:rsidRPr="00934254" w:rsidRDefault="001A1105" w:rsidP="00072412">
      <w:pPr>
        <w:numPr>
          <w:ilvl w:val="0"/>
          <w:numId w:val="1"/>
        </w:numPr>
        <w:tabs>
          <w:tab w:val="left" w:pos="567"/>
        </w:tabs>
        <w:spacing w:line="360" w:lineRule="auto"/>
        <w:rPr>
          <w:rFonts w:ascii="宋体" w:cs="Times New Roman"/>
          <w:sz w:val="24"/>
          <w:szCs w:val="24"/>
        </w:rPr>
      </w:pPr>
      <w:r w:rsidRPr="00934254">
        <w:rPr>
          <w:rFonts w:ascii="宋体" w:hAnsi="宋体" w:cs="宋体" w:hint="eastAsia"/>
          <w:sz w:val="24"/>
          <w:szCs w:val="24"/>
        </w:rPr>
        <w:t>获得专业学位应具备的基本素质</w:t>
      </w:r>
    </w:p>
    <w:p w:rsidR="001A1105" w:rsidRPr="00934254" w:rsidRDefault="001A1105" w:rsidP="00072412">
      <w:pPr>
        <w:spacing w:line="360" w:lineRule="auto"/>
        <w:ind w:left="435"/>
        <w:rPr>
          <w:rFonts w:ascii="宋体" w:cs="Times New Roman"/>
          <w:sz w:val="24"/>
          <w:szCs w:val="24"/>
        </w:rPr>
      </w:pPr>
      <w:r w:rsidRPr="00934254">
        <w:rPr>
          <w:rFonts w:ascii="宋体" w:hAnsi="宋体" w:cs="宋体"/>
          <w:sz w:val="24"/>
          <w:szCs w:val="24"/>
        </w:rPr>
        <w:t>1.</w:t>
      </w:r>
      <w:r w:rsidRPr="00934254">
        <w:rPr>
          <w:rFonts w:ascii="宋体" w:hAnsi="宋体" w:cs="宋体" w:hint="eastAsia"/>
          <w:sz w:val="24"/>
          <w:szCs w:val="24"/>
        </w:rPr>
        <w:t>学术道德</w:t>
      </w:r>
    </w:p>
    <w:p w:rsidR="001A1105" w:rsidRPr="007503C7" w:rsidRDefault="001A1105" w:rsidP="006D7D9D">
      <w:pPr>
        <w:tabs>
          <w:tab w:val="left" w:pos="1080"/>
          <w:tab w:val="left" w:pos="1440"/>
        </w:tabs>
        <w:spacing w:line="360" w:lineRule="auto"/>
        <w:ind w:firstLineChars="200" w:firstLine="480"/>
        <w:rPr>
          <w:rFonts w:ascii="宋体" w:cs="Times New Roman"/>
          <w:color w:val="000000"/>
          <w:sz w:val="24"/>
          <w:szCs w:val="24"/>
        </w:rPr>
      </w:pPr>
      <w:r w:rsidRPr="007503C7">
        <w:rPr>
          <w:rFonts w:ascii="宋体" w:hAnsi="宋体" w:cs="宋体" w:hint="eastAsia"/>
          <w:color w:val="000000"/>
          <w:sz w:val="24"/>
          <w:szCs w:val="24"/>
        </w:rPr>
        <w:t>热爱祖国，遵纪守法，具有</w:t>
      </w:r>
      <w:r w:rsidRPr="00934254">
        <w:rPr>
          <w:rFonts w:ascii="宋体" w:hAnsi="宋体" w:cs="宋体" w:hint="eastAsia"/>
          <w:sz w:val="24"/>
          <w:szCs w:val="24"/>
        </w:rPr>
        <w:t>严谨的科学态度和实事求是、精益求精的工作作风</w:t>
      </w:r>
      <w:r>
        <w:rPr>
          <w:rFonts w:ascii="宋体" w:hAnsi="宋体" w:cs="宋体" w:hint="eastAsia"/>
          <w:sz w:val="24"/>
          <w:szCs w:val="24"/>
        </w:rPr>
        <w:t>；</w:t>
      </w:r>
      <w:r w:rsidRPr="007503C7">
        <w:rPr>
          <w:rFonts w:ascii="宋体" w:hAnsi="宋体" w:cs="宋体" w:hint="eastAsia"/>
          <w:color w:val="000000"/>
          <w:sz w:val="24"/>
          <w:szCs w:val="24"/>
        </w:rPr>
        <w:t>品行端正，具有良好的政治素质和职业道德，能积极为社会主义现代化建设事业服务。</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sz w:val="24"/>
          <w:szCs w:val="24"/>
        </w:rPr>
        <w:t>2.</w:t>
      </w:r>
      <w:r w:rsidRPr="00934254">
        <w:rPr>
          <w:rFonts w:ascii="宋体" w:hAnsi="宋体" w:cs="宋体" w:hint="eastAsia"/>
          <w:sz w:val="24"/>
          <w:szCs w:val="24"/>
        </w:rPr>
        <w:t>专业素质</w:t>
      </w:r>
    </w:p>
    <w:p w:rsidR="001A1105" w:rsidRDefault="001A1105" w:rsidP="006D7D9D">
      <w:pPr>
        <w:spacing w:line="360" w:lineRule="auto"/>
        <w:ind w:firstLineChars="207" w:firstLine="497"/>
        <w:rPr>
          <w:rFonts w:ascii="宋体" w:cs="Times New Roman"/>
          <w:color w:val="000000"/>
          <w:sz w:val="24"/>
          <w:szCs w:val="24"/>
        </w:rPr>
      </w:pPr>
      <w:r>
        <w:rPr>
          <w:rFonts w:ascii="宋体" w:hAnsi="宋体" w:cs="宋体" w:hint="eastAsia"/>
          <w:color w:val="000000"/>
          <w:sz w:val="24"/>
          <w:szCs w:val="24"/>
        </w:rPr>
        <w:t>应具有扎实的农业资源利用的专业基础理论和熟练的实践操作技能，能解决农业生产出现的与本专业相关的实际问题；有较强的</w:t>
      </w:r>
      <w:r w:rsidRPr="00934254">
        <w:rPr>
          <w:rFonts w:ascii="宋体" w:hAnsi="宋体" w:cs="宋体" w:hint="eastAsia"/>
          <w:sz w:val="24"/>
          <w:szCs w:val="24"/>
        </w:rPr>
        <w:t>语言表达能力</w:t>
      </w:r>
      <w:r>
        <w:rPr>
          <w:rFonts w:ascii="宋体" w:hAnsi="宋体" w:cs="宋体" w:hint="eastAsia"/>
          <w:sz w:val="24"/>
          <w:szCs w:val="24"/>
        </w:rPr>
        <w:t>；</w:t>
      </w:r>
      <w:r>
        <w:rPr>
          <w:rFonts w:ascii="宋体" w:hAnsi="宋体" w:cs="宋体" w:hint="eastAsia"/>
          <w:color w:val="000000"/>
          <w:sz w:val="24"/>
          <w:szCs w:val="24"/>
        </w:rPr>
        <w:t>掌握农业推广与传播的理念与方法，能够独立从事较高层次的农业技术推广工作。</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sz w:val="24"/>
          <w:szCs w:val="24"/>
        </w:rPr>
        <w:lastRenderedPageBreak/>
        <w:t>3.</w:t>
      </w:r>
      <w:r w:rsidRPr="00934254">
        <w:rPr>
          <w:rFonts w:ascii="宋体" w:hAnsi="宋体" w:cs="宋体" w:hint="eastAsia"/>
          <w:sz w:val="24"/>
          <w:szCs w:val="24"/>
        </w:rPr>
        <w:t>职业道德与职业精神</w:t>
      </w:r>
    </w:p>
    <w:p w:rsidR="001A1105" w:rsidRDefault="001A1105" w:rsidP="006D7D9D">
      <w:pPr>
        <w:spacing w:line="360" w:lineRule="auto"/>
        <w:ind w:firstLineChars="207" w:firstLine="497"/>
        <w:rPr>
          <w:rFonts w:ascii="宋体" w:cs="Times New Roman"/>
          <w:sz w:val="24"/>
          <w:szCs w:val="24"/>
        </w:rPr>
      </w:pPr>
      <w:r w:rsidRPr="00934254">
        <w:rPr>
          <w:rFonts w:ascii="宋体" w:hAnsi="宋体" w:cs="宋体" w:hint="eastAsia"/>
          <w:sz w:val="24"/>
          <w:szCs w:val="24"/>
        </w:rPr>
        <w:t>热爱</w:t>
      </w:r>
      <w:r>
        <w:rPr>
          <w:rFonts w:ascii="宋体" w:hAnsi="宋体" w:cs="宋体" w:hint="eastAsia"/>
          <w:sz w:val="24"/>
          <w:szCs w:val="24"/>
        </w:rPr>
        <w:t>农业</w:t>
      </w:r>
      <w:r w:rsidRPr="00934254">
        <w:rPr>
          <w:rFonts w:ascii="宋体" w:hAnsi="宋体" w:cs="宋体" w:hint="eastAsia"/>
          <w:sz w:val="24"/>
          <w:szCs w:val="24"/>
        </w:rPr>
        <w:t>；具有致力于促进我国</w:t>
      </w:r>
      <w:r>
        <w:rPr>
          <w:rFonts w:ascii="宋体" w:hAnsi="宋体" w:cs="宋体" w:hint="eastAsia"/>
          <w:sz w:val="24"/>
          <w:szCs w:val="24"/>
        </w:rPr>
        <w:t>土壤肥料事业发展的职业理想；具有良好的职业道德</w:t>
      </w:r>
      <w:r w:rsidRPr="00934254">
        <w:rPr>
          <w:rFonts w:ascii="宋体" w:hAnsi="宋体" w:cs="宋体" w:hint="eastAsia"/>
          <w:sz w:val="24"/>
          <w:szCs w:val="24"/>
        </w:rPr>
        <w:t>及忘我的职业奉献精神。</w:t>
      </w:r>
    </w:p>
    <w:p w:rsidR="001A1105" w:rsidRPr="00934254" w:rsidRDefault="001A1105" w:rsidP="0048270A">
      <w:pPr>
        <w:numPr>
          <w:ilvl w:val="0"/>
          <w:numId w:val="1"/>
        </w:numPr>
        <w:tabs>
          <w:tab w:val="left" w:pos="-142"/>
        </w:tabs>
        <w:spacing w:line="360" w:lineRule="auto"/>
        <w:ind w:left="0" w:firstLine="0"/>
        <w:rPr>
          <w:rFonts w:ascii="宋体" w:cs="Times New Roman"/>
          <w:sz w:val="24"/>
          <w:szCs w:val="24"/>
        </w:rPr>
      </w:pPr>
      <w:r w:rsidRPr="00934254">
        <w:rPr>
          <w:rFonts w:ascii="宋体" w:hAnsi="宋体" w:cs="宋体" w:hint="eastAsia"/>
          <w:sz w:val="24"/>
          <w:szCs w:val="24"/>
        </w:rPr>
        <w:t>获本专业学位应掌握的基本知识</w:t>
      </w:r>
    </w:p>
    <w:p w:rsidR="001A1105" w:rsidRPr="00934254" w:rsidRDefault="001A1105" w:rsidP="0048270A">
      <w:pPr>
        <w:spacing w:line="360" w:lineRule="auto"/>
        <w:ind w:left="435"/>
        <w:rPr>
          <w:rFonts w:ascii="宋体" w:cs="Times New Roman"/>
          <w:sz w:val="24"/>
          <w:szCs w:val="24"/>
        </w:rPr>
      </w:pPr>
      <w:r w:rsidRPr="00934254">
        <w:rPr>
          <w:rFonts w:ascii="宋体" w:hAnsi="宋体" w:cs="宋体"/>
          <w:sz w:val="24"/>
          <w:szCs w:val="24"/>
        </w:rPr>
        <w:t>1.</w:t>
      </w:r>
      <w:r w:rsidRPr="00934254">
        <w:rPr>
          <w:rFonts w:ascii="宋体" w:hAnsi="宋体" w:cs="宋体" w:hint="eastAsia"/>
          <w:sz w:val="24"/>
          <w:szCs w:val="24"/>
        </w:rPr>
        <w:t>基础知识</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hint="eastAsia"/>
          <w:sz w:val="24"/>
          <w:szCs w:val="24"/>
        </w:rPr>
        <w:t>掌握一门外国语，具备计算机及信息技术应用、文献检索、科学方法论、科技写作方面的知识，熟悉科技传播、农业技术推广的基本理论和方法；了解农业科技与“三农”政策、农业传播技术及相关农业人文和社会科学的基本知识，了解我国</w:t>
      </w:r>
      <w:r>
        <w:rPr>
          <w:rFonts w:ascii="宋体" w:hAnsi="宋体" w:cs="宋体" w:hint="eastAsia"/>
          <w:sz w:val="24"/>
          <w:szCs w:val="24"/>
        </w:rPr>
        <w:t>农业资源利用</w:t>
      </w:r>
      <w:r w:rsidRPr="00934254">
        <w:rPr>
          <w:rFonts w:ascii="宋体" w:hAnsi="宋体" w:cs="宋体" w:hint="eastAsia"/>
          <w:sz w:val="24"/>
          <w:szCs w:val="24"/>
        </w:rPr>
        <w:t>方面的方针、政策，熟悉</w:t>
      </w:r>
      <w:r>
        <w:rPr>
          <w:rFonts w:ascii="宋体" w:hAnsi="宋体" w:cs="宋体" w:hint="eastAsia"/>
          <w:sz w:val="24"/>
          <w:szCs w:val="24"/>
        </w:rPr>
        <w:t>肥料</w:t>
      </w:r>
      <w:r w:rsidRPr="00934254">
        <w:rPr>
          <w:rFonts w:ascii="宋体" w:hAnsi="宋体" w:cs="宋体" w:hint="eastAsia"/>
          <w:sz w:val="24"/>
          <w:szCs w:val="24"/>
        </w:rPr>
        <w:t>管理的程序和要求；具备</w:t>
      </w:r>
      <w:r>
        <w:rPr>
          <w:rFonts w:ascii="宋体" w:hAnsi="宋体" w:cs="宋体" w:hint="eastAsia"/>
          <w:sz w:val="24"/>
          <w:szCs w:val="24"/>
        </w:rPr>
        <w:t>土壤</w:t>
      </w:r>
      <w:r w:rsidRPr="00934254">
        <w:rPr>
          <w:rFonts w:ascii="宋体" w:hAnsi="宋体" w:cs="宋体" w:hint="eastAsia"/>
          <w:sz w:val="24"/>
          <w:szCs w:val="24"/>
        </w:rPr>
        <w:t>学、</w:t>
      </w:r>
      <w:r>
        <w:rPr>
          <w:rFonts w:ascii="宋体" w:hAnsi="宋体" w:cs="宋体" w:hint="eastAsia"/>
          <w:sz w:val="24"/>
          <w:szCs w:val="24"/>
        </w:rPr>
        <w:t>植物营养学</w:t>
      </w:r>
      <w:r w:rsidRPr="00934254">
        <w:rPr>
          <w:rFonts w:ascii="宋体" w:hAnsi="宋体" w:cs="宋体" w:hint="eastAsia"/>
          <w:sz w:val="24"/>
          <w:szCs w:val="24"/>
        </w:rPr>
        <w:t>、</w:t>
      </w:r>
      <w:r>
        <w:rPr>
          <w:rFonts w:ascii="宋体" w:hAnsi="宋体" w:cs="宋体" w:hint="eastAsia"/>
          <w:sz w:val="24"/>
          <w:szCs w:val="24"/>
        </w:rPr>
        <w:t>土壤农化分析</w:t>
      </w:r>
      <w:r w:rsidRPr="00934254">
        <w:rPr>
          <w:rFonts w:ascii="宋体" w:hAnsi="宋体" w:cs="宋体" w:hint="eastAsia"/>
          <w:sz w:val="24"/>
          <w:szCs w:val="24"/>
        </w:rPr>
        <w:t>、</w:t>
      </w:r>
      <w:r>
        <w:rPr>
          <w:rFonts w:ascii="宋体" w:hAnsi="宋体" w:cs="宋体" w:hint="eastAsia"/>
          <w:sz w:val="24"/>
          <w:szCs w:val="24"/>
        </w:rPr>
        <w:t>植物生理生化</w:t>
      </w:r>
      <w:r w:rsidRPr="00934254">
        <w:rPr>
          <w:rFonts w:ascii="宋体" w:hAnsi="宋体" w:cs="宋体" w:hint="eastAsia"/>
          <w:sz w:val="24"/>
          <w:szCs w:val="24"/>
        </w:rPr>
        <w:t>、生物统计学、生态学</w:t>
      </w:r>
      <w:r>
        <w:rPr>
          <w:rFonts w:ascii="宋体" w:hAnsi="宋体" w:cs="宋体" w:hint="eastAsia"/>
          <w:sz w:val="24"/>
          <w:szCs w:val="24"/>
        </w:rPr>
        <w:t>等</w:t>
      </w:r>
      <w:r w:rsidRPr="00934254">
        <w:rPr>
          <w:rFonts w:ascii="宋体" w:hAnsi="宋体" w:cs="宋体" w:hint="eastAsia"/>
          <w:sz w:val="24"/>
          <w:szCs w:val="24"/>
        </w:rPr>
        <w:t>领域的基础知识。</w:t>
      </w:r>
    </w:p>
    <w:p w:rsidR="001A1105" w:rsidRPr="00934254" w:rsidRDefault="001A1105" w:rsidP="0048270A">
      <w:pPr>
        <w:spacing w:line="360" w:lineRule="auto"/>
        <w:ind w:left="435"/>
        <w:rPr>
          <w:rFonts w:ascii="宋体" w:cs="Times New Roman"/>
          <w:sz w:val="24"/>
          <w:szCs w:val="24"/>
        </w:rPr>
      </w:pPr>
      <w:r w:rsidRPr="00934254">
        <w:rPr>
          <w:rFonts w:ascii="宋体" w:hAnsi="宋体" w:cs="宋体"/>
          <w:sz w:val="24"/>
          <w:szCs w:val="24"/>
        </w:rPr>
        <w:t>2.</w:t>
      </w:r>
      <w:r w:rsidRPr="00934254">
        <w:rPr>
          <w:rFonts w:ascii="宋体" w:hAnsi="宋体" w:cs="宋体" w:hint="eastAsia"/>
          <w:sz w:val="24"/>
          <w:szCs w:val="24"/>
        </w:rPr>
        <w:t>专业知识</w:t>
      </w:r>
    </w:p>
    <w:p w:rsidR="001A1105" w:rsidRDefault="001A1105" w:rsidP="006D7D9D">
      <w:pPr>
        <w:spacing w:line="360" w:lineRule="auto"/>
        <w:ind w:firstLineChars="207" w:firstLine="497"/>
        <w:rPr>
          <w:rFonts w:ascii="宋体" w:cs="Times New Roman"/>
          <w:sz w:val="24"/>
          <w:szCs w:val="24"/>
        </w:rPr>
      </w:pPr>
      <w:r>
        <w:rPr>
          <w:rFonts w:ascii="宋体" w:hAnsi="宋体" w:cs="宋体" w:hint="eastAsia"/>
          <w:sz w:val="24"/>
          <w:szCs w:val="24"/>
        </w:rPr>
        <w:t>农业资源利用专业</w:t>
      </w:r>
      <w:r w:rsidRPr="00934254">
        <w:rPr>
          <w:rFonts w:ascii="宋体" w:hAnsi="宋体" w:cs="宋体" w:hint="eastAsia"/>
          <w:sz w:val="24"/>
          <w:szCs w:val="24"/>
        </w:rPr>
        <w:t>农业推广硕士必须掌握本专业宽广的专业知识，具有</w:t>
      </w:r>
      <w:r>
        <w:rPr>
          <w:rFonts w:ascii="宋体" w:hAnsi="宋体" w:cs="宋体" w:hint="eastAsia"/>
          <w:sz w:val="24"/>
          <w:szCs w:val="24"/>
        </w:rPr>
        <w:t>土壤</w:t>
      </w:r>
      <w:r w:rsidRPr="00934254">
        <w:rPr>
          <w:rFonts w:ascii="宋体" w:hAnsi="宋体" w:cs="宋体" w:hint="eastAsia"/>
          <w:sz w:val="24"/>
          <w:szCs w:val="24"/>
        </w:rPr>
        <w:t>、</w:t>
      </w:r>
      <w:r>
        <w:rPr>
          <w:rFonts w:ascii="宋体" w:hAnsi="宋体" w:cs="宋体" w:hint="eastAsia"/>
          <w:sz w:val="24"/>
          <w:szCs w:val="24"/>
        </w:rPr>
        <w:t>植物营养</w:t>
      </w:r>
      <w:r w:rsidRPr="00934254">
        <w:rPr>
          <w:rFonts w:ascii="宋体" w:hAnsi="宋体" w:cs="宋体" w:hint="eastAsia"/>
          <w:sz w:val="24"/>
          <w:szCs w:val="24"/>
        </w:rPr>
        <w:t>、</w:t>
      </w:r>
      <w:r>
        <w:rPr>
          <w:rFonts w:ascii="宋体" w:hAnsi="宋体" w:cs="宋体" w:hint="eastAsia"/>
          <w:sz w:val="24"/>
          <w:szCs w:val="24"/>
        </w:rPr>
        <w:t>农化分析</w:t>
      </w:r>
      <w:r w:rsidRPr="00934254">
        <w:rPr>
          <w:rFonts w:ascii="宋体" w:hAnsi="宋体" w:cs="宋体" w:hint="eastAsia"/>
          <w:sz w:val="24"/>
          <w:szCs w:val="24"/>
        </w:rPr>
        <w:t>、</w:t>
      </w:r>
      <w:r>
        <w:rPr>
          <w:rFonts w:ascii="宋体" w:hAnsi="宋体" w:cs="宋体" w:hint="eastAsia"/>
          <w:sz w:val="24"/>
          <w:szCs w:val="24"/>
        </w:rPr>
        <w:t>资源调查与评价等方面的</w:t>
      </w:r>
      <w:r w:rsidRPr="00934254">
        <w:rPr>
          <w:rFonts w:ascii="宋体" w:hAnsi="宋体" w:cs="宋体" w:hint="eastAsia"/>
          <w:sz w:val="24"/>
          <w:szCs w:val="24"/>
        </w:rPr>
        <w:t>知识和技术。具有较强的解决实际问题的能力，了解</w:t>
      </w:r>
      <w:r>
        <w:rPr>
          <w:rFonts w:ascii="宋体" w:hAnsi="宋体" w:cs="宋体" w:hint="eastAsia"/>
          <w:sz w:val="24"/>
          <w:szCs w:val="24"/>
        </w:rPr>
        <w:t>农业资源利用</w:t>
      </w:r>
      <w:r w:rsidRPr="00934254">
        <w:rPr>
          <w:rFonts w:ascii="宋体" w:hAnsi="宋体" w:cs="宋体" w:hint="eastAsia"/>
          <w:sz w:val="24"/>
          <w:szCs w:val="24"/>
        </w:rPr>
        <w:t>领域技术发展前沿和趋势。</w:t>
      </w:r>
    </w:p>
    <w:p w:rsidR="001A1105" w:rsidRPr="00934254" w:rsidRDefault="001A1105" w:rsidP="0048270A">
      <w:pPr>
        <w:spacing w:line="360" w:lineRule="auto"/>
        <w:rPr>
          <w:rFonts w:ascii="宋体" w:cs="Times New Roman"/>
          <w:sz w:val="24"/>
          <w:szCs w:val="24"/>
        </w:rPr>
      </w:pPr>
      <w:r>
        <w:rPr>
          <w:rFonts w:ascii="宋体" w:hAnsi="宋体" w:cs="宋体" w:hint="eastAsia"/>
          <w:sz w:val="24"/>
          <w:szCs w:val="24"/>
        </w:rPr>
        <w:t>三．</w:t>
      </w:r>
      <w:r w:rsidRPr="00934254">
        <w:rPr>
          <w:rFonts w:ascii="宋体" w:hAnsi="宋体" w:cs="宋体" w:hint="eastAsia"/>
          <w:sz w:val="24"/>
          <w:szCs w:val="24"/>
        </w:rPr>
        <w:t>获本专业学位应接受的实践训练</w:t>
      </w:r>
    </w:p>
    <w:p w:rsidR="001A1105" w:rsidRPr="00934254" w:rsidRDefault="001A1105" w:rsidP="0048270A">
      <w:pPr>
        <w:spacing w:line="360" w:lineRule="auto"/>
        <w:ind w:left="435"/>
        <w:rPr>
          <w:rFonts w:ascii="宋体" w:cs="Times New Roman"/>
          <w:sz w:val="24"/>
          <w:szCs w:val="24"/>
        </w:rPr>
      </w:pPr>
      <w:r w:rsidRPr="00934254">
        <w:rPr>
          <w:rFonts w:ascii="宋体" w:hAnsi="宋体" w:cs="宋体"/>
          <w:sz w:val="24"/>
          <w:szCs w:val="24"/>
        </w:rPr>
        <w:t>1.</w:t>
      </w:r>
      <w:r w:rsidRPr="00934254">
        <w:rPr>
          <w:rFonts w:ascii="宋体" w:hAnsi="宋体" w:cs="宋体" w:hint="eastAsia"/>
          <w:sz w:val="24"/>
          <w:szCs w:val="24"/>
        </w:rPr>
        <w:t>专业技能实践</w:t>
      </w:r>
    </w:p>
    <w:p w:rsidR="001A1105" w:rsidRPr="00934254" w:rsidRDefault="001A1105" w:rsidP="006D7D9D">
      <w:pPr>
        <w:spacing w:line="360" w:lineRule="auto"/>
        <w:ind w:firstLineChars="207" w:firstLine="497"/>
        <w:rPr>
          <w:rFonts w:ascii="宋体" w:cs="Times New Roman"/>
          <w:sz w:val="24"/>
          <w:szCs w:val="24"/>
        </w:rPr>
      </w:pPr>
      <w:r>
        <w:rPr>
          <w:rFonts w:ascii="宋体" w:hAnsi="宋体" w:cs="宋体" w:hint="eastAsia"/>
          <w:sz w:val="24"/>
          <w:szCs w:val="24"/>
        </w:rPr>
        <w:t>农业资源利用</w:t>
      </w:r>
      <w:r w:rsidRPr="00934254">
        <w:rPr>
          <w:rFonts w:ascii="宋体" w:hAnsi="宋体" w:cs="宋体" w:hint="eastAsia"/>
          <w:sz w:val="24"/>
          <w:szCs w:val="24"/>
        </w:rPr>
        <w:t>领域硕士生的专业技能实践贯穿于课程教学、生产实习、学位论文等培养全过程。</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hint="eastAsia"/>
          <w:sz w:val="24"/>
          <w:szCs w:val="24"/>
        </w:rPr>
        <w:t>课程教学组织中结合生产实际和研发实践，安排技能实践内容，使研究生掌握基本实践技能，提高动手能力。</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hint="eastAsia"/>
          <w:sz w:val="24"/>
          <w:szCs w:val="24"/>
        </w:rPr>
        <w:t>生产实习为研究生的必修环节，可以组织专门的生产实习，也可结合学位论文研究工作完成。研究生到</w:t>
      </w:r>
      <w:r>
        <w:rPr>
          <w:rFonts w:ascii="宋体" w:hAnsi="宋体" w:cs="宋体" w:hint="eastAsia"/>
          <w:sz w:val="24"/>
          <w:szCs w:val="24"/>
        </w:rPr>
        <w:t>与种植、肥料研发等</w:t>
      </w:r>
      <w:r w:rsidRPr="00934254">
        <w:rPr>
          <w:rFonts w:ascii="宋体" w:hAnsi="宋体" w:cs="宋体" w:hint="eastAsia"/>
          <w:sz w:val="24"/>
          <w:szCs w:val="24"/>
        </w:rPr>
        <w:t>相关部门、科研院所、企事业单位</w:t>
      </w:r>
      <w:r>
        <w:rPr>
          <w:rFonts w:ascii="宋体" w:hAnsi="宋体" w:cs="宋体" w:hint="eastAsia"/>
          <w:sz w:val="24"/>
          <w:szCs w:val="24"/>
        </w:rPr>
        <w:t>的</w:t>
      </w:r>
      <w:r w:rsidRPr="00934254">
        <w:rPr>
          <w:rFonts w:ascii="宋体" w:hAnsi="宋体" w:cs="宋体" w:hint="eastAsia"/>
          <w:sz w:val="24"/>
          <w:szCs w:val="24"/>
        </w:rPr>
        <w:t>科研工作站</w:t>
      </w:r>
      <w:r>
        <w:rPr>
          <w:rFonts w:ascii="宋体" w:hAnsi="宋体" w:cs="宋体" w:hint="eastAsia"/>
          <w:sz w:val="24"/>
          <w:szCs w:val="24"/>
        </w:rPr>
        <w:t>或</w:t>
      </w:r>
      <w:r w:rsidRPr="00934254">
        <w:rPr>
          <w:rFonts w:ascii="宋体" w:hAnsi="宋体" w:cs="宋体" w:hint="eastAsia"/>
          <w:sz w:val="24"/>
          <w:szCs w:val="24"/>
        </w:rPr>
        <w:t>生产基地等，进行</w:t>
      </w:r>
      <w:r>
        <w:rPr>
          <w:rFonts w:ascii="宋体" w:hAnsi="宋体" w:cs="宋体" w:hint="eastAsia"/>
          <w:sz w:val="24"/>
          <w:szCs w:val="24"/>
        </w:rPr>
        <w:t>相关产品与技术攻关</w:t>
      </w:r>
      <w:r w:rsidRPr="00934254">
        <w:rPr>
          <w:rFonts w:ascii="宋体" w:hAnsi="宋体" w:cs="宋体" w:hint="eastAsia"/>
          <w:sz w:val="24"/>
          <w:szCs w:val="24"/>
        </w:rPr>
        <w:t>、改造</w:t>
      </w:r>
      <w:r>
        <w:rPr>
          <w:rFonts w:ascii="宋体" w:hAnsi="宋体" w:cs="宋体" w:hint="eastAsia"/>
          <w:sz w:val="24"/>
          <w:szCs w:val="24"/>
        </w:rPr>
        <w:t>以及</w:t>
      </w:r>
      <w:r w:rsidRPr="00934254">
        <w:rPr>
          <w:rFonts w:ascii="宋体" w:hAnsi="宋体" w:cs="宋体" w:hint="eastAsia"/>
          <w:sz w:val="24"/>
          <w:szCs w:val="24"/>
        </w:rPr>
        <w:t>专业调查、试验试范、技术培训、技术服务等，培养良好的职业道德和专业技能。</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hint="eastAsia"/>
          <w:sz w:val="24"/>
          <w:szCs w:val="24"/>
        </w:rPr>
        <w:t>研究生参加生产实习活动应在导师指导下开展，可以采取分散与集中相结合的方式，开展多层次多种形式的专业实践。生产实习活动应有明确的目的、内容和计划，原则上累计不少于</w:t>
      </w:r>
      <w:r w:rsidRPr="00934254">
        <w:rPr>
          <w:rFonts w:ascii="宋体" w:hAnsi="宋体" w:cs="宋体"/>
          <w:sz w:val="24"/>
          <w:szCs w:val="24"/>
        </w:rPr>
        <w:t>6</w:t>
      </w:r>
      <w:r w:rsidRPr="00934254">
        <w:rPr>
          <w:rFonts w:ascii="宋体" w:hAnsi="宋体" w:cs="宋体" w:hint="eastAsia"/>
          <w:sz w:val="24"/>
          <w:szCs w:val="24"/>
        </w:rPr>
        <w:t>个月。实习过程中，应记录工作日志，活动结束后，撰写报告，总结主要实践内容计划执行情况以及参与解决的实际问题和取得的效</w:t>
      </w:r>
      <w:r w:rsidRPr="00934254">
        <w:rPr>
          <w:rFonts w:ascii="宋体" w:hAnsi="宋体" w:cs="宋体" w:hint="eastAsia"/>
          <w:sz w:val="24"/>
          <w:szCs w:val="24"/>
        </w:rPr>
        <w:lastRenderedPageBreak/>
        <w:t>益。</w:t>
      </w:r>
    </w:p>
    <w:p w:rsidR="001A1105" w:rsidRPr="00934254" w:rsidRDefault="001A1105" w:rsidP="006D7D9D">
      <w:pPr>
        <w:spacing w:line="360" w:lineRule="auto"/>
        <w:ind w:firstLineChars="207" w:firstLine="497"/>
        <w:rPr>
          <w:rFonts w:ascii="宋体" w:cs="Times New Roman"/>
          <w:sz w:val="24"/>
          <w:szCs w:val="24"/>
        </w:rPr>
      </w:pPr>
      <w:r w:rsidRPr="00934254">
        <w:rPr>
          <w:rFonts w:ascii="宋体" w:hAnsi="宋体" w:cs="宋体"/>
          <w:sz w:val="24"/>
          <w:szCs w:val="24"/>
        </w:rPr>
        <w:t>2.</w:t>
      </w:r>
      <w:r w:rsidRPr="00934254">
        <w:rPr>
          <w:rFonts w:ascii="宋体" w:hAnsi="宋体" w:cs="宋体" w:hint="eastAsia"/>
          <w:sz w:val="24"/>
          <w:szCs w:val="24"/>
        </w:rPr>
        <w:t>案例教学</w:t>
      </w:r>
    </w:p>
    <w:p w:rsidR="001A1105" w:rsidRPr="0048270A" w:rsidRDefault="001A1105" w:rsidP="006D7D9D">
      <w:pPr>
        <w:spacing w:line="360" w:lineRule="auto"/>
        <w:ind w:firstLineChars="207" w:firstLine="497"/>
        <w:rPr>
          <w:rFonts w:ascii="宋体" w:cs="Times New Roman"/>
          <w:sz w:val="24"/>
          <w:szCs w:val="24"/>
        </w:rPr>
      </w:pPr>
      <w:r w:rsidRPr="00934254">
        <w:rPr>
          <w:rFonts w:ascii="宋体" w:hAnsi="宋体" w:cs="宋体" w:hint="eastAsia"/>
          <w:sz w:val="24"/>
          <w:szCs w:val="24"/>
        </w:rPr>
        <w:t>各专业课程中选取</w:t>
      </w:r>
      <w:r>
        <w:rPr>
          <w:rFonts w:ascii="宋体" w:hAnsi="宋体" w:cs="宋体" w:hint="eastAsia"/>
          <w:sz w:val="24"/>
          <w:szCs w:val="24"/>
        </w:rPr>
        <w:t>农业资源利用</w:t>
      </w:r>
      <w:r w:rsidRPr="00934254">
        <w:rPr>
          <w:rFonts w:ascii="宋体" w:hAnsi="宋体" w:cs="宋体" w:hint="eastAsia"/>
          <w:sz w:val="24"/>
          <w:szCs w:val="24"/>
        </w:rPr>
        <w:t>领域极具典型性和代表性的案例，通过理论分析和交流讨论等手段，引导研究生综合应用理论知识解决实际问题，提高分析和解决实际问题的能力。</w:t>
      </w:r>
    </w:p>
    <w:p w:rsidR="001A1105" w:rsidRPr="00934254" w:rsidRDefault="001A1105" w:rsidP="0048270A">
      <w:pPr>
        <w:spacing w:line="360" w:lineRule="auto"/>
        <w:rPr>
          <w:rFonts w:ascii="宋体" w:cs="Times New Roman"/>
          <w:sz w:val="24"/>
          <w:szCs w:val="24"/>
        </w:rPr>
      </w:pPr>
      <w:r>
        <w:rPr>
          <w:rFonts w:ascii="宋体" w:hAnsi="宋体" w:cs="宋体" w:hint="eastAsia"/>
          <w:sz w:val="24"/>
          <w:szCs w:val="24"/>
        </w:rPr>
        <w:t>四．</w:t>
      </w:r>
      <w:r w:rsidRPr="00934254">
        <w:rPr>
          <w:rFonts w:ascii="宋体" w:hAnsi="宋体" w:cs="宋体" w:hint="eastAsia"/>
          <w:sz w:val="24"/>
          <w:szCs w:val="24"/>
        </w:rPr>
        <w:t>获本专业学位应具备的基本能力</w:t>
      </w:r>
    </w:p>
    <w:p w:rsidR="001A1105" w:rsidRPr="00934254" w:rsidRDefault="001A1105" w:rsidP="0048270A">
      <w:pPr>
        <w:spacing w:line="360" w:lineRule="auto"/>
        <w:ind w:left="435"/>
        <w:rPr>
          <w:rFonts w:ascii="宋体" w:cs="Times New Roman"/>
          <w:sz w:val="24"/>
          <w:szCs w:val="24"/>
        </w:rPr>
      </w:pPr>
      <w:r w:rsidRPr="00934254">
        <w:rPr>
          <w:rFonts w:ascii="宋体" w:hAnsi="宋体" w:cs="宋体"/>
          <w:sz w:val="24"/>
          <w:szCs w:val="24"/>
        </w:rPr>
        <w:t>1.</w:t>
      </w:r>
      <w:r w:rsidRPr="00934254">
        <w:rPr>
          <w:rFonts w:ascii="宋体" w:hAnsi="宋体" w:cs="宋体" w:hint="eastAsia"/>
          <w:sz w:val="24"/>
          <w:szCs w:val="24"/>
        </w:rPr>
        <w:t>获得专业知识的能力</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能够熟练地通过杂志文献、图书资料、网络信息等多种途径追踪</w:t>
      </w:r>
      <w:r>
        <w:rPr>
          <w:rFonts w:ascii="宋体" w:hAnsi="宋体" w:cs="宋体" w:hint="eastAsia"/>
          <w:sz w:val="24"/>
          <w:szCs w:val="24"/>
        </w:rPr>
        <w:t>农业资源利用领域</w:t>
      </w:r>
      <w:r w:rsidRPr="00934254">
        <w:rPr>
          <w:rFonts w:ascii="宋体" w:hAnsi="宋体" w:cs="宋体" w:hint="eastAsia"/>
          <w:sz w:val="24"/>
          <w:szCs w:val="24"/>
        </w:rPr>
        <w:t>的新知识和新技术，并能有效获取自己所需知识和实验方法、实验技能等。</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2.</w:t>
      </w:r>
      <w:r w:rsidRPr="00934254">
        <w:rPr>
          <w:rFonts w:ascii="宋体" w:hAnsi="宋体" w:cs="宋体" w:hint="eastAsia"/>
          <w:sz w:val="24"/>
          <w:szCs w:val="24"/>
        </w:rPr>
        <w:t>实践研究的能力</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掌握本专业相关实验技能和基本的研究方法，掌握实验设计和统计学方法并熟练应用常用统计软件工具。能够在导师的指导下独立开展研究，包括能够独立查阅文献资料、独立思考、独立完成实验、独立撰写学位论文、独立从事学术咨询等。</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3.</w:t>
      </w:r>
      <w:r w:rsidRPr="00934254">
        <w:rPr>
          <w:rFonts w:ascii="宋体" w:hAnsi="宋体" w:cs="宋体" w:hint="eastAsia"/>
          <w:sz w:val="24"/>
          <w:szCs w:val="24"/>
        </w:rPr>
        <w:t>发现问题、解决问题的能力</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要善于深入实践，发现问题，能够依据理论知识和实践技能，制定科学合理的研究和工作计划与方案，确定适宜的技术措施和预期效果。</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4.</w:t>
      </w:r>
      <w:r w:rsidRPr="00934254">
        <w:rPr>
          <w:rFonts w:ascii="宋体" w:hAnsi="宋体" w:cs="宋体" w:hint="eastAsia"/>
          <w:sz w:val="24"/>
          <w:szCs w:val="24"/>
        </w:rPr>
        <w:t>组织协调的能力</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应具有良好的表达和交流能力，能够科学运筹组织开展相关研究与实践，并且具有良好的协作精神，能够以诚信理念建立稳固的合作关系。</w:t>
      </w:r>
    </w:p>
    <w:p w:rsidR="001A1105" w:rsidRPr="00934254" w:rsidRDefault="006D7D9D" w:rsidP="0048270A">
      <w:pPr>
        <w:tabs>
          <w:tab w:val="left" w:pos="0"/>
        </w:tabs>
        <w:spacing w:line="360" w:lineRule="auto"/>
        <w:rPr>
          <w:rFonts w:ascii="宋体" w:cs="Times New Roman"/>
          <w:sz w:val="24"/>
          <w:szCs w:val="24"/>
        </w:rPr>
      </w:pPr>
      <w:r>
        <w:rPr>
          <w:rFonts w:ascii="宋体" w:hAnsi="宋体" w:cs="宋体" w:hint="eastAsia"/>
          <w:sz w:val="24"/>
          <w:szCs w:val="24"/>
        </w:rPr>
        <w:t>五、</w:t>
      </w:r>
      <w:r w:rsidR="001A1105" w:rsidRPr="00934254">
        <w:rPr>
          <w:rFonts w:ascii="宋体" w:hAnsi="宋体" w:cs="宋体" w:hint="eastAsia"/>
          <w:sz w:val="24"/>
          <w:szCs w:val="24"/>
        </w:rPr>
        <w:t>学位论文基本要求</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1.</w:t>
      </w:r>
      <w:r w:rsidRPr="00934254">
        <w:rPr>
          <w:rFonts w:ascii="宋体" w:hAnsi="宋体" w:cs="宋体" w:hint="eastAsia"/>
          <w:sz w:val="24"/>
          <w:szCs w:val="24"/>
        </w:rPr>
        <w:t>学位论文选题</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论文选题应直接来源于生产实际，针对</w:t>
      </w:r>
      <w:r>
        <w:rPr>
          <w:rFonts w:ascii="宋体" w:hAnsi="宋体" w:cs="宋体" w:hint="eastAsia"/>
          <w:sz w:val="24"/>
          <w:szCs w:val="24"/>
        </w:rPr>
        <w:t>农业生产过程中与农业资源利用相关联</w:t>
      </w:r>
      <w:r w:rsidRPr="00934254">
        <w:rPr>
          <w:rFonts w:ascii="宋体" w:hAnsi="宋体" w:cs="宋体" w:hint="eastAsia"/>
          <w:sz w:val="24"/>
          <w:szCs w:val="24"/>
        </w:rPr>
        <w:t>的关键问题</w:t>
      </w:r>
      <w:r>
        <w:rPr>
          <w:rFonts w:ascii="宋体" w:hAnsi="宋体" w:cs="宋体" w:hint="eastAsia"/>
          <w:sz w:val="24"/>
          <w:szCs w:val="24"/>
        </w:rPr>
        <w:t>进行，具有明显的生产背景和应用价值。论文应有一定的技术难度和创新性</w:t>
      </w:r>
      <w:r w:rsidRPr="00934254">
        <w:rPr>
          <w:rFonts w:ascii="宋体" w:hAnsi="宋体" w:cs="宋体" w:hint="eastAsia"/>
          <w:sz w:val="24"/>
          <w:szCs w:val="24"/>
        </w:rPr>
        <w:t>，能体现作者较为全面地掌握论文选题所涉及的科学技术领域的现状，综合运用现代科学理论、方法和先进技术手段解决所研究的问题。</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论文工作应是在指导教师的指导下由研究生独立完成。与他人合作的课题，学位论文必须是自己独立完成的部分。</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论文必须是基于一定工作量的实验研究和调查研究，综述性论文不得作为学</w:t>
      </w:r>
      <w:r w:rsidRPr="00934254">
        <w:rPr>
          <w:rFonts w:ascii="宋体" w:hAnsi="宋体" w:cs="宋体" w:hint="eastAsia"/>
          <w:sz w:val="24"/>
          <w:szCs w:val="24"/>
        </w:rPr>
        <w:lastRenderedPageBreak/>
        <w:t>位论文。论文题目确定后用于论文的工作时间一般应在</w:t>
      </w:r>
      <w:r w:rsidRPr="00934254">
        <w:rPr>
          <w:rFonts w:ascii="宋体" w:hAnsi="宋体" w:cs="宋体"/>
          <w:sz w:val="24"/>
          <w:szCs w:val="24"/>
        </w:rPr>
        <w:t>1</w:t>
      </w:r>
      <w:r w:rsidRPr="00934254">
        <w:rPr>
          <w:rFonts w:ascii="宋体" w:hAnsi="宋体" w:cs="宋体" w:hint="eastAsia"/>
          <w:sz w:val="24"/>
          <w:szCs w:val="24"/>
        </w:rPr>
        <w:t>学年左右。</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2.</w:t>
      </w:r>
      <w:r w:rsidRPr="00934254">
        <w:rPr>
          <w:rFonts w:ascii="宋体" w:hAnsi="宋体" w:cs="宋体" w:hint="eastAsia"/>
          <w:sz w:val="24"/>
          <w:szCs w:val="24"/>
        </w:rPr>
        <w:t>选题审查</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专家小组在对研究生进行中期考核时，结合文献综述与选题报告，着重对论文选题进行认真讨论和审查，形成结论性书面意见。结论意见填入中期检查表，讨论记录存档。专家小组由</w:t>
      </w:r>
      <w:r w:rsidRPr="00934254">
        <w:rPr>
          <w:rFonts w:ascii="宋体" w:hAnsi="宋体" w:cs="宋体"/>
          <w:sz w:val="24"/>
          <w:szCs w:val="24"/>
        </w:rPr>
        <w:t>5-7</w:t>
      </w:r>
      <w:r w:rsidRPr="00934254">
        <w:rPr>
          <w:rFonts w:ascii="宋体" w:hAnsi="宋体" w:cs="宋体" w:hint="eastAsia"/>
          <w:sz w:val="24"/>
          <w:szCs w:val="24"/>
        </w:rPr>
        <w:t>人组成，领域负责人任组长。</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研究生的选题报告应包括：本课题国内外研究情况综述；课题的研究意义、研究目标、研究内容和拟解决的关键问题；拟采取的研究方法、技术路线、试验方案及其可行性分析；课题的创新性、实用性；计划进度、预期进展和预期成果；与本课题有关的工作积累、已有的研究工作成绩等。</w:t>
      </w:r>
    </w:p>
    <w:p w:rsidR="001A1105" w:rsidRPr="00934254" w:rsidRDefault="001A1105" w:rsidP="006D7D9D">
      <w:pPr>
        <w:tabs>
          <w:tab w:val="left" w:pos="0"/>
        </w:tabs>
        <w:spacing w:line="360" w:lineRule="auto"/>
        <w:ind w:firstLineChars="200" w:firstLine="480"/>
        <w:rPr>
          <w:rFonts w:ascii="宋体" w:hAnsi="宋体" w:cs="宋体"/>
          <w:sz w:val="24"/>
          <w:szCs w:val="24"/>
        </w:rPr>
      </w:pPr>
      <w:r w:rsidRPr="00934254">
        <w:rPr>
          <w:rFonts w:ascii="宋体" w:hAnsi="宋体" w:cs="宋体" w:hint="eastAsia"/>
          <w:sz w:val="24"/>
          <w:szCs w:val="24"/>
        </w:rPr>
        <w:t>没有通过选题报告论证者，可以继续准备，半年后重新进行报告、讨论，直至通过。学习期限相应顺延。</w:t>
      </w:r>
      <w:r w:rsidRPr="00934254">
        <w:rPr>
          <w:rFonts w:ascii="宋体" w:hAnsi="宋体" w:cs="宋体"/>
          <w:sz w:val="24"/>
          <w:szCs w:val="24"/>
        </w:rPr>
        <w:t xml:space="preserve">   </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3.</w:t>
      </w:r>
      <w:r w:rsidRPr="00934254">
        <w:rPr>
          <w:rFonts w:ascii="宋体" w:hAnsi="宋体" w:cs="宋体" w:hint="eastAsia"/>
          <w:sz w:val="24"/>
          <w:szCs w:val="24"/>
        </w:rPr>
        <w:t>论文形式</w:t>
      </w:r>
    </w:p>
    <w:p w:rsidR="001A1105" w:rsidRPr="00934254" w:rsidRDefault="001A1105" w:rsidP="006D7D9D">
      <w:pPr>
        <w:tabs>
          <w:tab w:val="left" w:pos="0"/>
        </w:tabs>
        <w:spacing w:line="360" w:lineRule="auto"/>
        <w:ind w:firstLineChars="200" w:firstLine="480"/>
        <w:rPr>
          <w:rFonts w:ascii="宋体" w:hAnsi="宋体" w:cs="宋体"/>
          <w:sz w:val="24"/>
          <w:szCs w:val="24"/>
        </w:rPr>
      </w:pPr>
      <w:r w:rsidRPr="00934254">
        <w:rPr>
          <w:rFonts w:ascii="宋体" w:hAnsi="宋体" w:cs="宋体" w:hint="eastAsia"/>
          <w:sz w:val="24"/>
          <w:szCs w:val="24"/>
        </w:rPr>
        <w:t>学位论文可以是研究论文、项目（产品）设计、调研报告等。</w:t>
      </w:r>
      <w:r w:rsidRPr="00934254">
        <w:rPr>
          <w:rFonts w:ascii="宋体" w:hAnsi="宋体" w:cs="宋体"/>
          <w:sz w:val="24"/>
          <w:szCs w:val="24"/>
        </w:rPr>
        <w:t xml:space="preserve"> </w:t>
      </w:r>
    </w:p>
    <w:p w:rsidR="001A1105" w:rsidRPr="00934254" w:rsidRDefault="001A1105" w:rsidP="006D7D9D">
      <w:pPr>
        <w:tabs>
          <w:tab w:val="left" w:pos="0"/>
        </w:tabs>
        <w:spacing w:line="360" w:lineRule="auto"/>
        <w:ind w:firstLineChars="200" w:firstLine="480"/>
        <w:rPr>
          <w:rFonts w:ascii="宋体" w:hAnsi="宋体" w:cs="宋体"/>
          <w:sz w:val="24"/>
          <w:szCs w:val="24"/>
        </w:rPr>
      </w:pPr>
      <w:r w:rsidRPr="00934254">
        <w:rPr>
          <w:rFonts w:ascii="宋体" w:hAnsi="宋体" w:cs="宋体"/>
          <w:sz w:val="24"/>
          <w:szCs w:val="24"/>
        </w:rPr>
        <w:t>4.</w:t>
      </w:r>
      <w:r w:rsidRPr="00934254">
        <w:rPr>
          <w:rFonts w:ascii="宋体" w:hAnsi="宋体" w:cs="宋体" w:hint="eastAsia"/>
          <w:sz w:val="24"/>
          <w:szCs w:val="24"/>
        </w:rPr>
        <w:t>答辩申请</w:t>
      </w:r>
      <w:r w:rsidRPr="00934254">
        <w:rPr>
          <w:rFonts w:ascii="宋体" w:hAnsi="宋体" w:cs="宋体"/>
          <w:sz w:val="24"/>
          <w:szCs w:val="24"/>
        </w:rPr>
        <w:t xml:space="preserve"> </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研究生必须修完规定的课程，成绩合格，并取得规定学分，完成培养方案中规定的所有环节，方可申请参加学位论文答辩。</w:t>
      </w:r>
    </w:p>
    <w:p w:rsidR="001A1105" w:rsidRPr="00934254" w:rsidRDefault="001A1105" w:rsidP="006D7D9D">
      <w:pPr>
        <w:tabs>
          <w:tab w:val="left" w:pos="0"/>
        </w:tabs>
        <w:spacing w:line="360" w:lineRule="auto"/>
        <w:ind w:firstLineChars="200" w:firstLine="480"/>
        <w:rPr>
          <w:rFonts w:ascii="宋体" w:hAnsi="宋体" w:cs="宋体"/>
          <w:sz w:val="24"/>
          <w:szCs w:val="24"/>
        </w:rPr>
      </w:pPr>
      <w:r w:rsidRPr="00934254">
        <w:rPr>
          <w:rFonts w:ascii="宋体" w:hAnsi="宋体" w:cs="宋体"/>
          <w:sz w:val="24"/>
          <w:szCs w:val="24"/>
        </w:rPr>
        <w:t>5.</w:t>
      </w:r>
      <w:r w:rsidRPr="00934254">
        <w:rPr>
          <w:rFonts w:ascii="宋体" w:hAnsi="宋体" w:cs="宋体" w:hint="eastAsia"/>
          <w:sz w:val="24"/>
          <w:szCs w:val="24"/>
        </w:rPr>
        <w:t>论文评审</w:t>
      </w:r>
      <w:r w:rsidRPr="00934254">
        <w:rPr>
          <w:rFonts w:ascii="宋体" w:hAnsi="宋体" w:cs="宋体"/>
          <w:sz w:val="24"/>
          <w:szCs w:val="24"/>
        </w:rPr>
        <w:t xml:space="preserve"> </w:t>
      </w:r>
    </w:p>
    <w:p w:rsidR="001A1105" w:rsidRPr="00934254" w:rsidRDefault="001A1105" w:rsidP="006D7D9D">
      <w:pPr>
        <w:tabs>
          <w:tab w:val="left" w:pos="0"/>
        </w:tabs>
        <w:spacing w:line="360" w:lineRule="auto"/>
        <w:ind w:firstLineChars="200" w:firstLine="480"/>
        <w:rPr>
          <w:rFonts w:ascii="宋体" w:hAnsi="宋体" w:cs="宋体"/>
          <w:sz w:val="24"/>
          <w:szCs w:val="24"/>
        </w:rPr>
      </w:pPr>
      <w:r w:rsidRPr="00934254">
        <w:rPr>
          <w:rFonts w:ascii="宋体" w:hAnsi="宋体" w:cs="宋体" w:hint="eastAsia"/>
          <w:sz w:val="24"/>
          <w:szCs w:val="24"/>
        </w:rPr>
        <w:t>（</w:t>
      </w:r>
      <w:r w:rsidRPr="00934254">
        <w:rPr>
          <w:rFonts w:ascii="宋体" w:hAnsi="宋体" w:cs="宋体"/>
          <w:sz w:val="24"/>
          <w:szCs w:val="24"/>
        </w:rPr>
        <w:t>1</w:t>
      </w:r>
      <w:r w:rsidRPr="00934254">
        <w:rPr>
          <w:rFonts w:ascii="宋体" w:hAnsi="宋体" w:cs="宋体" w:hint="eastAsia"/>
          <w:sz w:val="24"/>
          <w:szCs w:val="24"/>
        </w:rPr>
        <w:t>）论文评审标准：论文评审应着重考察作者综合运用科学理论、方法和技术手段解决农业技术推广、牧业和农村实际问题的能力；审查学位论文工作的技术难度和工作量。</w:t>
      </w:r>
      <w:r w:rsidRPr="00934254">
        <w:rPr>
          <w:rFonts w:ascii="宋体" w:hAnsi="宋体" w:cs="宋体"/>
          <w:sz w:val="24"/>
          <w:szCs w:val="24"/>
        </w:rPr>
        <w:t xml:space="preserve">  </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w:t>
      </w:r>
      <w:r w:rsidRPr="00934254">
        <w:rPr>
          <w:rFonts w:ascii="宋体" w:hAnsi="宋体" w:cs="宋体"/>
          <w:sz w:val="24"/>
          <w:szCs w:val="24"/>
        </w:rPr>
        <w:t>2</w:t>
      </w:r>
      <w:r w:rsidRPr="00934254">
        <w:rPr>
          <w:rFonts w:ascii="宋体" w:hAnsi="宋体" w:cs="宋体" w:hint="eastAsia"/>
          <w:sz w:val="24"/>
          <w:szCs w:val="24"/>
        </w:rPr>
        <w:t>）论文评审程序：</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由学院组织送交</w:t>
      </w:r>
      <w:r w:rsidRPr="00934254">
        <w:rPr>
          <w:rFonts w:ascii="宋体" w:hAnsi="宋体" w:cs="宋体"/>
          <w:sz w:val="24"/>
          <w:szCs w:val="24"/>
        </w:rPr>
        <w:t>2</w:t>
      </w:r>
      <w:r w:rsidRPr="00934254">
        <w:rPr>
          <w:rFonts w:ascii="宋体" w:hAnsi="宋体" w:cs="宋体" w:hint="eastAsia"/>
          <w:sz w:val="24"/>
          <w:szCs w:val="24"/>
        </w:rPr>
        <w:t>位专家评阅，其中必须有</w:t>
      </w:r>
      <w:r w:rsidRPr="00934254">
        <w:rPr>
          <w:rFonts w:ascii="宋体" w:hAnsi="宋体" w:cs="宋体"/>
          <w:sz w:val="24"/>
          <w:szCs w:val="24"/>
        </w:rPr>
        <w:t>1</w:t>
      </w:r>
      <w:r w:rsidRPr="00934254">
        <w:rPr>
          <w:rFonts w:ascii="宋体" w:hAnsi="宋体" w:cs="宋体" w:hint="eastAsia"/>
          <w:sz w:val="24"/>
          <w:szCs w:val="24"/>
        </w:rPr>
        <w:t>位来自实践第一线具有高级技术职务的专家；由学校以一定比例随机抽选送审论文。评阅通过者，方可申请学位论文答辩。如有</w:t>
      </w:r>
      <w:r w:rsidRPr="00934254">
        <w:rPr>
          <w:rFonts w:ascii="宋体" w:hAnsi="宋体" w:cs="宋体"/>
          <w:sz w:val="24"/>
          <w:szCs w:val="24"/>
        </w:rPr>
        <w:t>1</w:t>
      </w:r>
      <w:r w:rsidRPr="00934254">
        <w:rPr>
          <w:rFonts w:ascii="宋体" w:hAnsi="宋体" w:cs="宋体" w:hint="eastAsia"/>
          <w:sz w:val="24"/>
          <w:szCs w:val="24"/>
        </w:rPr>
        <w:t>位评阅人认为该论文未达到硕士学位水平或认为需要修改后重新评审，则不能组织答辩；申请人可在半年内修改论文，重新申请评审。</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6.</w:t>
      </w:r>
      <w:r w:rsidRPr="00934254">
        <w:rPr>
          <w:rFonts w:ascii="宋体" w:hAnsi="宋体" w:cs="宋体" w:hint="eastAsia"/>
          <w:sz w:val="24"/>
          <w:szCs w:val="24"/>
        </w:rPr>
        <w:t>论文答辩</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t>答辩委员会由</w:t>
      </w:r>
      <w:r w:rsidRPr="00934254">
        <w:rPr>
          <w:rFonts w:ascii="宋体" w:hAnsi="宋体" w:cs="宋体"/>
          <w:sz w:val="24"/>
          <w:szCs w:val="24"/>
        </w:rPr>
        <w:t>5-7</w:t>
      </w:r>
      <w:r w:rsidRPr="00934254">
        <w:rPr>
          <w:rFonts w:ascii="宋体" w:hAnsi="宋体" w:cs="宋体" w:hint="eastAsia"/>
          <w:sz w:val="24"/>
          <w:szCs w:val="24"/>
        </w:rPr>
        <w:t>位专家组成，其中至少</w:t>
      </w:r>
      <w:r w:rsidRPr="00934254">
        <w:rPr>
          <w:rFonts w:ascii="宋体" w:hAnsi="宋体" w:cs="宋体"/>
          <w:sz w:val="24"/>
          <w:szCs w:val="24"/>
        </w:rPr>
        <w:t>1</w:t>
      </w:r>
      <w:r w:rsidRPr="00934254">
        <w:rPr>
          <w:rFonts w:ascii="宋体" w:hAnsi="宋体" w:cs="宋体" w:hint="eastAsia"/>
          <w:sz w:val="24"/>
          <w:szCs w:val="24"/>
        </w:rPr>
        <w:t>位为来自实践第一线具有高级技术职务的专家。导师可参加答辩会议，但不得担任答辩委员会成员。</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sz w:val="24"/>
          <w:szCs w:val="24"/>
        </w:rPr>
        <w:t>7.</w:t>
      </w:r>
      <w:r w:rsidRPr="00934254">
        <w:rPr>
          <w:rFonts w:ascii="宋体" w:hAnsi="宋体" w:cs="宋体" w:hint="eastAsia"/>
          <w:sz w:val="24"/>
          <w:szCs w:val="24"/>
        </w:rPr>
        <w:t>学位授予</w:t>
      </w:r>
    </w:p>
    <w:p w:rsidR="001A1105" w:rsidRPr="00934254" w:rsidRDefault="001A1105" w:rsidP="006D7D9D">
      <w:pPr>
        <w:tabs>
          <w:tab w:val="left" w:pos="0"/>
        </w:tabs>
        <w:spacing w:line="360" w:lineRule="auto"/>
        <w:ind w:firstLineChars="200" w:firstLine="480"/>
        <w:rPr>
          <w:rFonts w:ascii="宋体" w:cs="Times New Roman"/>
          <w:sz w:val="24"/>
          <w:szCs w:val="24"/>
        </w:rPr>
      </w:pPr>
      <w:r w:rsidRPr="00934254">
        <w:rPr>
          <w:rFonts w:ascii="宋体" w:hAnsi="宋体" w:cs="宋体" w:hint="eastAsia"/>
          <w:sz w:val="24"/>
          <w:szCs w:val="24"/>
        </w:rPr>
        <w:lastRenderedPageBreak/>
        <w:t>参照《海南大学博士、硕士学位授予工作细则》中的有关规定，研究生课程学习达到培养方案规定的学分要求，通过学位论文答辩，经校学位评定委员会审核批准，方可授予农业推广硕士专业学位，学位证书由国务院学位委员会统一印制。论文答辩不合格者，经论文答辩委员会同意，可在一年内修改论文，重新答辩一次。</w:t>
      </w:r>
    </w:p>
    <w:sectPr w:rsidR="001A1105" w:rsidRPr="00934254" w:rsidSect="00BC67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CFA" w:rsidRDefault="00666CFA" w:rsidP="00AA1B95">
      <w:pPr>
        <w:rPr>
          <w:rFonts w:cs="Times New Roman"/>
        </w:rPr>
      </w:pPr>
      <w:r>
        <w:rPr>
          <w:rFonts w:cs="Times New Roman"/>
        </w:rPr>
        <w:separator/>
      </w:r>
    </w:p>
  </w:endnote>
  <w:endnote w:type="continuationSeparator" w:id="0">
    <w:p w:rsidR="00666CFA" w:rsidRDefault="00666CFA" w:rsidP="00AA1B9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CFA" w:rsidRDefault="00666CFA" w:rsidP="00AA1B95">
      <w:pPr>
        <w:rPr>
          <w:rFonts w:cs="Times New Roman"/>
        </w:rPr>
      </w:pPr>
      <w:r>
        <w:rPr>
          <w:rFonts w:cs="Times New Roman"/>
        </w:rPr>
        <w:separator/>
      </w:r>
    </w:p>
  </w:footnote>
  <w:footnote w:type="continuationSeparator" w:id="0">
    <w:p w:rsidR="00666CFA" w:rsidRDefault="00666CFA" w:rsidP="00AA1B95">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7D4CBD"/>
    <w:multiLevelType w:val="hybridMultilevel"/>
    <w:tmpl w:val="95E01E66"/>
    <w:lvl w:ilvl="0" w:tplc="ECDA2BAA">
      <w:start w:val="1"/>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4E236585"/>
    <w:multiLevelType w:val="hybridMultilevel"/>
    <w:tmpl w:val="EC0062A8"/>
    <w:lvl w:ilvl="0" w:tplc="83FCFA4C">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1B95"/>
    <w:rsid w:val="0000132B"/>
    <w:rsid w:val="00072412"/>
    <w:rsid w:val="00082A0B"/>
    <w:rsid w:val="000F62FE"/>
    <w:rsid w:val="0011477F"/>
    <w:rsid w:val="001A1105"/>
    <w:rsid w:val="0026166C"/>
    <w:rsid w:val="002823B5"/>
    <w:rsid w:val="003E6442"/>
    <w:rsid w:val="0048270A"/>
    <w:rsid w:val="004B1DBE"/>
    <w:rsid w:val="004C27FD"/>
    <w:rsid w:val="006265ED"/>
    <w:rsid w:val="00663051"/>
    <w:rsid w:val="00666CFA"/>
    <w:rsid w:val="00673E46"/>
    <w:rsid w:val="006D7D9D"/>
    <w:rsid w:val="00716F6D"/>
    <w:rsid w:val="00732204"/>
    <w:rsid w:val="007503C7"/>
    <w:rsid w:val="007B24C3"/>
    <w:rsid w:val="0088774C"/>
    <w:rsid w:val="008B32E1"/>
    <w:rsid w:val="00900198"/>
    <w:rsid w:val="00934254"/>
    <w:rsid w:val="00977F89"/>
    <w:rsid w:val="009B1017"/>
    <w:rsid w:val="00AA1B95"/>
    <w:rsid w:val="00B5572F"/>
    <w:rsid w:val="00B84265"/>
    <w:rsid w:val="00BC3242"/>
    <w:rsid w:val="00BC671E"/>
    <w:rsid w:val="00C118F7"/>
    <w:rsid w:val="00DE69B9"/>
    <w:rsid w:val="00E6095E"/>
    <w:rsid w:val="00FB2C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B9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A1B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AA1B95"/>
    <w:rPr>
      <w:sz w:val="18"/>
      <w:szCs w:val="18"/>
    </w:rPr>
  </w:style>
  <w:style w:type="paragraph" w:styleId="a4">
    <w:name w:val="footer"/>
    <w:basedOn w:val="a"/>
    <w:link w:val="Char0"/>
    <w:uiPriority w:val="99"/>
    <w:semiHidden/>
    <w:rsid w:val="00AA1B9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A1B95"/>
    <w:rPr>
      <w:sz w:val="18"/>
      <w:szCs w:val="18"/>
    </w:rPr>
  </w:style>
  <w:style w:type="paragraph" w:styleId="a5">
    <w:name w:val="annotation text"/>
    <w:basedOn w:val="a"/>
    <w:link w:val="Char1"/>
    <w:uiPriority w:val="99"/>
    <w:semiHidden/>
    <w:rsid w:val="00AA1B95"/>
    <w:pPr>
      <w:jc w:val="left"/>
    </w:pPr>
    <w:rPr>
      <w:rFonts w:ascii="Times New Roman" w:hAnsi="Times New Roman" w:cs="Times New Roman"/>
    </w:rPr>
  </w:style>
  <w:style w:type="character" w:customStyle="1" w:styleId="Char1">
    <w:name w:val="批注文字 Char"/>
    <w:basedOn w:val="a0"/>
    <w:link w:val="a5"/>
    <w:uiPriority w:val="99"/>
    <w:semiHidden/>
    <w:locked/>
    <w:rsid w:val="00AA1B95"/>
    <w:rPr>
      <w:rFonts w:ascii="Times New Roman" w:eastAsia="宋体" w:hAnsi="Times New Roman" w:cs="Times New Roman"/>
      <w:sz w:val="24"/>
      <w:szCs w:val="24"/>
    </w:rPr>
  </w:style>
  <w:style w:type="paragraph" w:styleId="a6">
    <w:name w:val="Balloon Text"/>
    <w:basedOn w:val="a"/>
    <w:link w:val="Char2"/>
    <w:uiPriority w:val="99"/>
    <w:semiHidden/>
    <w:rsid w:val="00BC3242"/>
    <w:rPr>
      <w:sz w:val="18"/>
      <w:szCs w:val="18"/>
    </w:rPr>
  </w:style>
  <w:style w:type="character" w:customStyle="1" w:styleId="Char2">
    <w:name w:val="批注框文本 Char"/>
    <w:basedOn w:val="a0"/>
    <w:link w:val="a6"/>
    <w:uiPriority w:val="99"/>
    <w:semiHidden/>
    <w:locked/>
    <w:rsid w:val="00BC3242"/>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1308052284">
      <w:marLeft w:val="0"/>
      <w:marRight w:val="0"/>
      <w:marTop w:val="0"/>
      <w:marBottom w:val="0"/>
      <w:divBdr>
        <w:top w:val="none" w:sz="0" w:space="0" w:color="auto"/>
        <w:left w:val="none" w:sz="0" w:space="0" w:color="auto"/>
        <w:bottom w:val="none" w:sz="0" w:space="0" w:color="auto"/>
        <w:right w:val="none" w:sz="0" w:space="0" w:color="auto"/>
      </w:divBdr>
    </w:div>
    <w:div w:id="13080522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457</Words>
  <Characters>2605</Characters>
  <Application>Microsoft Office Word</Application>
  <DocSecurity>0</DocSecurity>
  <Lines>21</Lines>
  <Paragraphs>6</Paragraphs>
  <ScaleCrop>false</ScaleCrop>
  <Company>精简</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11</cp:revision>
  <cp:lastPrinted>2016-01-04T03:10:00Z</cp:lastPrinted>
  <dcterms:created xsi:type="dcterms:W3CDTF">2015-11-30T23:59:00Z</dcterms:created>
  <dcterms:modified xsi:type="dcterms:W3CDTF">2016-05-17T02:04:00Z</dcterms:modified>
</cp:coreProperties>
</file>