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11E" w:rsidRDefault="005F211E" w:rsidP="004607C5">
      <w:pPr>
        <w:jc w:val="center"/>
        <w:rPr>
          <w:rFonts w:ascii="宋体" w:cs="宋体"/>
          <w:b/>
          <w:bCs/>
          <w:sz w:val="32"/>
          <w:szCs w:val="32"/>
        </w:rPr>
      </w:pPr>
      <w:r w:rsidRPr="004607C5">
        <w:rPr>
          <w:rFonts w:ascii="宋体" w:hAnsi="宋体" w:cs="宋体" w:hint="eastAsia"/>
          <w:b/>
          <w:bCs/>
          <w:sz w:val="32"/>
          <w:szCs w:val="32"/>
        </w:rPr>
        <w:t>食品工程领域工程硕士专业学位培养标准</w:t>
      </w:r>
    </w:p>
    <w:p w:rsidR="005F211E" w:rsidRPr="004607C5" w:rsidRDefault="005F211E" w:rsidP="004607C5">
      <w:pPr>
        <w:jc w:val="center"/>
        <w:rPr>
          <w:rFonts w:ascii="宋体" w:cs="Times New Roman"/>
          <w:b/>
          <w:bCs/>
          <w:sz w:val="32"/>
          <w:szCs w:val="32"/>
        </w:rPr>
      </w:pPr>
    </w:p>
    <w:p w:rsidR="005F211E" w:rsidRPr="00F247DC" w:rsidRDefault="005F211E" w:rsidP="00F247DC">
      <w:pPr>
        <w:rPr>
          <w:rFonts w:ascii="宋体" w:cs="Times New Roman"/>
          <w:b/>
          <w:bCs/>
          <w:sz w:val="28"/>
          <w:szCs w:val="28"/>
        </w:rPr>
      </w:pPr>
      <w:r w:rsidRPr="00F247DC">
        <w:rPr>
          <w:rFonts w:ascii="宋体" w:hAnsi="宋体" w:cs="宋体" w:hint="eastAsia"/>
          <w:b/>
          <w:bCs/>
          <w:sz w:val="28"/>
          <w:szCs w:val="28"/>
        </w:rPr>
        <w:t>第一部分</w:t>
      </w:r>
      <w:r w:rsidRPr="00F247DC">
        <w:rPr>
          <w:rFonts w:ascii="宋体" w:hAnsi="宋体" w:cs="宋体"/>
          <w:b/>
          <w:bCs/>
          <w:sz w:val="28"/>
          <w:szCs w:val="28"/>
        </w:rPr>
        <w:t xml:space="preserve"> </w:t>
      </w:r>
      <w:r w:rsidRPr="00F247DC">
        <w:rPr>
          <w:rFonts w:ascii="宋体" w:hAnsi="宋体" w:cs="宋体" w:hint="eastAsia"/>
          <w:b/>
          <w:bCs/>
          <w:sz w:val="28"/>
          <w:szCs w:val="28"/>
        </w:rPr>
        <w:t>概况</w:t>
      </w:r>
    </w:p>
    <w:p w:rsidR="00F247DC" w:rsidRPr="00F247DC" w:rsidRDefault="00F247DC" w:rsidP="00F247DC">
      <w:pPr>
        <w:spacing w:line="360" w:lineRule="auto"/>
        <w:ind w:firstLineChars="200" w:firstLine="480"/>
        <w:jc w:val="left"/>
        <w:rPr>
          <w:rFonts w:ascii="宋体" w:cs="Times New Roman"/>
          <w:sz w:val="24"/>
          <w:szCs w:val="24"/>
        </w:rPr>
      </w:pPr>
      <w:r w:rsidRPr="004607C5">
        <w:rPr>
          <w:rFonts w:ascii="宋体" w:hAnsi="宋体" w:cs="宋体" w:hint="eastAsia"/>
          <w:sz w:val="24"/>
          <w:szCs w:val="24"/>
        </w:rPr>
        <w:t>食品工程领域是以化学、物理学、生物学等基础学科和工程学为基础，以食品生产、加工、包装、贮藏、流通等为主要研究内容的工程技术领域。随着经济与社会的发展和人类生活水平的提高，消费者对于健康、营养、安全、方便的食品的需求已经成为潮流。为了研制出营养更合理，食用更方便快捷，安全更有保障的食品，许多高新技术都已在现代食品产业中得到了越来越广泛的应用。这些变化和融合，极大地促进了食品工程领域的发展，食品营养和食品安全正成为研究的重点和人们关注的焦点。</w:t>
      </w:r>
    </w:p>
    <w:p w:rsidR="009B0E2D" w:rsidRDefault="005F211E" w:rsidP="009B0E2D">
      <w:pPr>
        <w:spacing w:line="360" w:lineRule="auto"/>
        <w:ind w:firstLineChars="200" w:firstLine="480"/>
        <w:rPr>
          <w:rFonts w:ascii="宋体" w:hAnsi="宋体" w:cs="宋体" w:hint="eastAsia"/>
          <w:sz w:val="24"/>
          <w:szCs w:val="24"/>
        </w:rPr>
      </w:pPr>
      <w:r w:rsidRPr="004607C5">
        <w:rPr>
          <w:rFonts w:ascii="宋体" w:hAnsi="宋体" w:cs="宋体" w:hint="eastAsia"/>
          <w:sz w:val="24"/>
          <w:szCs w:val="24"/>
        </w:rPr>
        <w:t>海南大学食品工程领域工程硕士专业学位主要培养熟悉食品加工产业链和食品安全控制基本知识和基本技能，具有较坚实的食品科学与工程基础理论和宽广的专业知识，对食品加工和安全技术的国内外现状和发展趋势有较全面的了解；具有创新意识，能运用先进技术、方法解决食品加工与安全领域实际问题的应用型复合人才，是与本工程领域任职资格相联系的专业性学位。</w:t>
      </w:r>
    </w:p>
    <w:p w:rsidR="005F211E" w:rsidRPr="004607C5" w:rsidRDefault="005F211E" w:rsidP="00F247DC">
      <w:pPr>
        <w:spacing w:line="360" w:lineRule="auto"/>
        <w:rPr>
          <w:rFonts w:ascii="宋体" w:cs="Times New Roman"/>
          <w:b/>
          <w:bCs/>
          <w:sz w:val="24"/>
          <w:szCs w:val="24"/>
        </w:rPr>
      </w:pPr>
      <w:r w:rsidRPr="004607C5">
        <w:rPr>
          <w:rFonts w:ascii="宋体" w:hAnsi="宋体" w:cs="宋体" w:hint="eastAsia"/>
          <w:b/>
          <w:bCs/>
          <w:sz w:val="24"/>
          <w:szCs w:val="24"/>
        </w:rPr>
        <w:t>第二部分</w:t>
      </w:r>
      <w:r w:rsidRPr="004607C5">
        <w:rPr>
          <w:rFonts w:ascii="宋体" w:hAnsi="宋体" w:cs="宋体"/>
          <w:b/>
          <w:bCs/>
          <w:sz w:val="24"/>
          <w:szCs w:val="24"/>
        </w:rPr>
        <w:t xml:space="preserve"> </w:t>
      </w:r>
      <w:r w:rsidRPr="004607C5">
        <w:rPr>
          <w:rFonts w:ascii="宋体" w:hAnsi="宋体" w:cs="宋体" w:hint="eastAsia"/>
          <w:b/>
          <w:bCs/>
          <w:sz w:val="24"/>
          <w:szCs w:val="24"/>
        </w:rPr>
        <w:t>硕士专业学位基本要求</w:t>
      </w:r>
    </w:p>
    <w:p w:rsidR="005F211E" w:rsidRPr="004607C5" w:rsidRDefault="005F211E" w:rsidP="00E70904">
      <w:pPr>
        <w:pStyle w:val="a5"/>
        <w:numPr>
          <w:ilvl w:val="0"/>
          <w:numId w:val="9"/>
        </w:numPr>
        <w:spacing w:line="360" w:lineRule="auto"/>
        <w:ind w:firstLineChars="0"/>
        <w:jc w:val="left"/>
        <w:rPr>
          <w:rFonts w:ascii="宋体" w:cs="Times New Roman"/>
          <w:b/>
          <w:bCs/>
          <w:sz w:val="24"/>
          <w:szCs w:val="24"/>
        </w:rPr>
      </w:pPr>
      <w:r w:rsidRPr="004607C5">
        <w:rPr>
          <w:rFonts w:ascii="宋体" w:hAnsi="宋体" w:cs="宋体" w:hint="eastAsia"/>
          <w:b/>
          <w:bCs/>
          <w:sz w:val="24"/>
          <w:szCs w:val="24"/>
        </w:rPr>
        <w:t>获本专业学位应具备的基本素质</w:t>
      </w:r>
    </w:p>
    <w:p w:rsidR="005F211E" w:rsidRPr="004607C5" w:rsidRDefault="005F211E" w:rsidP="00B971F5">
      <w:pPr>
        <w:pStyle w:val="a5"/>
        <w:spacing w:line="360" w:lineRule="auto"/>
        <w:ind w:firstLineChars="98" w:firstLine="236"/>
        <w:rPr>
          <w:rFonts w:ascii="宋体" w:cs="Times New Roman"/>
          <w:b/>
          <w:bCs/>
          <w:sz w:val="24"/>
          <w:szCs w:val="24"/>
        </w:rPr>
      </w:pPr>
      <w:r w:rsidRPr="004607C5">
        <w:rPr>
          <w:rFonts w:ascii="宋体" w:hAnsi="宋体" w:cs="宋体"/>
          <w:b/>
          <w:bCs/>
          <w:sz w:val="24"/>
          <w:szCs w:val="24"/>
        </w:rPr>
        <w:t>1</w:t>
      </w:r>
      <w:r w:rsidRPr="004607C5">
        <w:rPr>
          <w:rFonts w:ascii="宋体" w:hAnsi="宋体" w:cs="宋体" w:hint="eastAsia"/>
          <w:b/>
          <w:bCs/>
          <w:sz w:val="24"/>
          <w:szCs w:val="24"/>
        </w:rPr>
        <w:t>．学术道德</w:t>
      </w:r>
    </w:p>
    <w:p w:rsidR="005F211E" w:rsidRPr="004607C5" w:rsidRDefault="005F211E" w:rsidP="00B971F5">
      <w:pPr>
        <w:spacing w:line="360" w:lineRule="auto"/>
        <w:ind w:firstLineChars="150" w:firstLine="360"/>
        <w:rPr>
          <w:rFonts w:ascii="宋体" w:cs="Times New Roman"/>
          <w:sz w:val="24"/>
          <w:szCs w:val="24"/>
        </w:rPr>
      </w:pPr>
      <w:r w:rsidRPr="004607C5">
        <w:rPr>
          <w:rFonts w:ascii="宋体" w:hAnsi="宋体" w:cs="宋体" w:hint="eastAsia"/>
          <w:sz w:val="24"/>
          <w:szCs w:val="24"/>
        </w:rPr>
        <w:t>尊重他人的工作，尊重知识产权，诚实守信，恪守学术道德规范，</w:t>
      </w:r>
    </w:p>
    <w:p w:rsidR="005F211E" w:rsidRPr="004607C5" w:rsidRDefault="005F211E" w:rsidP="004607C5">
      <w:pPr>
        <w:spacing w:line="360" w:lineRule="auto"/>
        <w:rPr>
          <w:rFonts w:ascii="宋体" w:cs="Times New Roman"/>
          <w:sz w:val="24"/>
          <w:szCs w:val="24"/>
        </w:rPr>
      </w:pPr>
      <w:r w:rsidRPr="004607C5">
        <w:rPr>
          <w:rFonts w:ascii="宋体" w:hAnsi="宋体" w:cs="宋体" w:hint="eastAsia"/>
          <w:sz w:val="24"/>
          <w:szCs w:val="24"/>
        </w:rPr>
        <w:t>杜绝抄袭与剽窃、伪造与篡改等学术不端行为。</w:t>
      </w:r>
    </w:p>
    <w:p w:rsidR="005F211E" w:rsidRPr="004607C5" w:rsidRDefault="005F211E" w:rsidP="00F55833">
      <w:pPr>
        <w:pStyle w:val="a5"/>
        <w:spacing w:line="360" w:lineRule="auto"/>
        <w:ind w:firstLineChars="0" w:firstLine="0"/>
        <w:rPr>
          <w:rFonts w:ascii="宋体" w:cs="Times New Roman"/>
          <w:b/>
          <w:bCs/>
          <w:sz w:val="24"/>
          <w:szCs w:val="24"/>
        </w:rPr>
      </w:pPr>
      <w:r>
        <w:rPr>
          <w:rFonts w:ascii="宋体" w:hAnsi="宋体" w:cs="宋体"/>
          <w:b/>
          <w:bCs/>
          <w:sz w:val="24"/>
          <w:szCs w:val="24"/>
        </w:rPr>
        <w:t xml:space="preserve">  2. </w:t>
      </w:r>
      <w:r w:rsidRPr="004607C5">
        <w:rPr>
          <w:rFonts w:ascii="宋体" w:hAnsi="宋体" w:cs="宋体" w:hint="eastAsia"/>
          <w:b/>
          <w:bCs/>
          <w:sz w:val="24"/>
          <w:szCs w:val="24"/>
        </w:rPr>
        <w:t>专业素养</w:t>
      </w:r>
    </w:p>
    <w:p w:rsidR="005F211E" w:rsidRPr="004607C5" w:rsidRDefault="005F211E" w:rsidP="00B971F5">
      <w:pPr>
        <w:pStyle w:val="a5"/>
        <w:spacing w:line="360" w:lineRule="auto"/>
        <w:ind w:left="360" w:firstLineChars="50" w:firstLine="120"/>
        <w:rPr>
          <w:rFonts w:ascii="宋体" w:cs="Times New Roman"/>
          <w:sz w:val="24"/>
          <w:szCs w:val="24"/>
        </w:rPr>
      </w:pPr>
      <w:r w:rsidRPr="004607C5">
        <w:rPr>
          <w:rFonts w:ascii="宋体" w:hAnsi="宋体" w:cs="宋体" w:hint="eastAsia"/>
          <w:sz w:val="24"/>
          <w:szCs w:val="24"/>
        </w:rPr>
        <w:t>掌握食品工程领域的基础理论、先进技术方法和现代技术手段，</w:t>
      </w:r>
    </w:p>
    <w:p w:rsidR="005F211E" w:rsidRPr="004607C5" w:rsidRDefault="005F211E" w:rsidP="004607C5">
      <w:pPr>
        <w:spacing w:line="360" w:lineRule="auto"/>
        <w:rPr>
          <w:rFonts w:ascii="宋体" w:cs="Times New Roman"/>
          <w:sz w:val="24"/>
          <w:szCs w:val="24"/>
        </w:rPr>
      </w:pPr>
      <w:r w:rsidRPr="004607C5">
        <w:rPr>
          <w:rFonts w:ascii="宋体" w:hAnsi="宋体" w:cs="宋体" w:hint="eastAsia"/>
          <w:sz w:val="24"/>
          <w:szCs w:val="24"/>
        </w:rPr>
        <w:t>了解本领域的技术现状和发展趋势，在本领域的某一方向具有独立从事工程设计与运行、分析与集成、研究与开发、管理与决策能力、能够胜任食品工程领域高层次工程技术和工程管理工作。增强创新创业能力。</w:t>
      </w:r>
    </w:p>
    <w:p w:rsidR="005F211E" w:rsidRPr="004607C5" w:rsidRDefault="005F211E" w:rsidP="00F55833">
      <w:pPr>
        <w:pStyle w:val="a5"/>
        <w:numPr>
          <w:ilvl w:val="0"/>
          <w:numId w:val="11"/>
        </w:numPr>
        <w:spacing w:line="360" w:lineRule="auto"/>
        <w:ind w:firstLineChars="0"/>
        <w:rPr>
          <w:rFonts w:ascii="宋体" w:cs="Times New Roman"/>
          <w:b/>
          <w:bCs/>
          <w:sz w:val="24"/>
          <w:szCs w:val="24"/>
        </w:rPr>
      </w:pPr>
      <w:r w:rsidRPr="004607C5">
        <w:rPr>
          <w:rFonts w:ascii="宋体" w:hAnsi="宋体" w:cs="宋体" w:hint="eastAsia"/>
          <w:b/>
          <w:bCs/>
          <w:sz w:val="24"/>
          <w:szCs w:val="24"/>
        </w:rPr>
        <w:t>职业道德与职业精神</w:t>
      </w:r>
    </w:p>
    <w:p w:rsidR="005F211E" w:rsidRPr="004607C5" w:rsidRDefault="005F211E" w:rsidP="00B971F5">
      <w:pPr>
        <w:pStyle w:val="a5"/>
        <w:spacing w:line="360" w:lineRule="auto"/>
        <w:ind w:left="360" w:firstLineChars="50" w:firstLine="120"/>
        <w:rPr>
          <w:rFonts w:ascii="宋体" w:cs="Times New Roman"/>
          <w:sz w:val="24"/>
          <w:szCs w:val="24"/>
        </w:rPr>
      </w:pPr>
      <w:r w:rsidRPr="004607C5">
        <w:rPr>
          <w:rFonts w:ascii="宋体" w:hAnsi="宋体" w:cs="宋体" w:hint="eastAsia"/>
          <w:sz w:val="24"/>
          <w:szCs w:val="24"/>
        </w:rPr>
        <w:t>具有强烈的社会责任感和历史使命感，维护国家和人民的根本利</w:t>
      </w:r>
    </w:p>
    <w:p w:rsidR="005F211E" w:rsidRDefault="005F211E" w:rsidP="004607C5">
      <w:pPr>
        <w:spacing w:line="360" w:lineRule="auto"/>
        <w:rPr>
          <w:rFonts w:ascii="宋体" w:cs="宋体"/>
          <w:sz w:val="24"/>
          <w:szCs w:val="24"/>
        </w:rPr>
      </w:pPr>
      <w:r w:rsidRPr="004607C5">
        <w:rPr>
          <w:rFonts w:ascii="宋体" w:hAnsi="宋体" w:cs="宋体" w:hint="eastAsia"/>
          <w:sz w:val="24"/>
          <w:szCs w:val="24"/>
        </w:rPr>
        <w:t>益，正确处理国家、单位、个人三者之间的关系</w:t>
      </w:r>
      <w:r w:rsidRPr="004607C5">
        <w:rPr>
          <w:rFonts w:ascii="宋体" w:hAnsi="宋体" w:cs="宋体"/>
          <w:sz w:val="24"/>
          <w:szCs w:val="24"/>
        </w:rPr>
        <w:t xml:space="preserve">; </w:t>
      </w:r>
      <w:r w:rsidRPr="004607C5">
        <w:rPr>
          <w:rFonts w:ascii="宋体" w:hAnsi="宋体" w:cs="宋体" w:hint="eastAsia"/>
          <w:sz w:val="24"/>
          <w:szCs w:val="24"/>
        </w:rPr>
        <w:t>具有科学精神，掌握科学的思</w:t>
      </w:r>
      <w:r w:rsidRPr="004607C5">
        <w:rPr>
          <w:rFonts w:ascii="宋体" w:hAnsi="宋体" w:cs="宋体" w:hint="eastAsia"/>
          <w:sz w:val="24"/>
          <w:szCs w:val="24"/>
        </w:rPr>
        <w:lastRenderedPageBreak/>
        <w:t>想和方法，坚持实事求是、严谨勤奋、勇于创新，富有合作精神</w:t>
      </w:r>
      <w:r w:rsidRPr="004607C5">
        <w:rPr>
          <w:rFonts w:ascii="宋体" w:hAnsi="宋体" w:cs="宋体"/>
          <w:sz w:val="24"/>
          <w:szCs w:val="24"/>
        </w:rPr>
        <w:t xml:space="preserve">; </w:t>
      </w:r>
      <w:r w:rsidRPr="004607C5">
        <w:rPr>
          <w:rFonts w:ascii="宋体" w:hAnsi="宋体" w:cs="宋体" w:hint="eastAsia"/>
          <w:sz w:val="24"/>
          <w:szCs w:val="24"/>
        </w:rPr>
        <w:t>严格遵守科学道德、职业道德和工程伦理，坚决维护食品安全，爱岗敬业，诚实守信</w:t>
      </w:r>
      <w:r w:rsidRPr="004607C5">
        <w:rPr>
          <w:rFonts w:ascii="宋体" w:hAnsi="宋体" w:cs="宋体"/>
          <w:sz w:val="24"/>
          <w:szCs w:val="24"/>
        </w:rPr>
        <w:t>;</w:t>
      </w:r>
      <w:r w:rsidRPr="004607C5">
        <w:rPr>
          <w:rFonts w:ascii="宋体" w:hAnsi="宋体" w:cs="宋体" w:hint="eastAsia"/>
          <w:sz w:val="24"/>
          <w:szCs w:val="24"/>
        </w:rPr>
        <w:t>具有良好的身心素质和环境适应能力，正确处理人与人、人与社会及人与自然的关系。</w:t>
      </w:r>
    </w:p>
    <w:p w:rsidR="005F211E" w:rsidRPr="00565ED5" w:rsidRDefault="005F211E" w:rsidP="004607C5">
      <w:pPr>
        <w:spacing w:line="360" w:lineRule="auto"/>
        <w:rPr>
          <w:rFonts w:ascii="宋体" w:cs="Times New Roman"/>
          <w:sz w:val="24"/>
          <w:szCs w:val="24"/>
        </w:rPr>
      </w:pPr>
    </w:p>
    <w:p w:rsidR="005F211E" w:rsidRPr="004607C5" w:rsidRDefault="005F211E" w:rsidP="00E70904">
      <w:pPr>
        <w:pStyle w:val="a5"/>
        <w:numPr>
          <w:ilvl w:val="0"/>
          <w:numId w:val="9"/>
        </w:numPr>
        <w:spacing w:line="360" w:lineRule="auto"/>
        <w:ind w:firstLineChars="0"/>
        <w:rPr>
          <w:rFonts w:ascii="宋体" w:cs="Times New Roman"/>
          <w:b/>
          <w:bCs/>
          <w:sz w:val="24"/>
          <w:szCs w:val="24"/>
        </w:rPr>
      </w:pPr>
      <w:r w:rsidRPr="004607C5">
        <w:rPr>
          <w:rFonts w:ascii="宋体" w:hAnsi="宋体" w:cs="宋体" w:hint="eastAsia"/>
          <w:b/>
          <w:bCs/>
          <w:sz w:val="24"/>
          <w:szCs w:val="24"/>
        </w:rPr>
        <w:t>获本专业学位应掌握的基本知识</w:t>
      </w:r>
    </w:p>
    <w:p w:rsidR="005F211E" w:rsidRPr="004607C5" w:rsidRDefault="005F211E" w:rsidP="00B971F5">
      <w:pPr>
        <w:spacing w:line="360" w:lineRule="auto"/>
        <w:ind w:firstLineChars="200" w:firstLine="480"/>
        <w:rPr>
          <w:rFonts w:ascii="宋体" w:cs="Times New Roman"/>
          <w:sz w:val="24"/>
          <w:szCs w:val="24"/>
        </w:rPr>
      </w:pPr>
      <w:r w:rsidRPr="004607C5">
        <w:rPr>
          <w:rFonts w:ascii="宋体" w:hAnsi="宋体" w:cs="宋体" w:hint="eastAsia"/>
          <w:sz w:val="24"/>
          <w:szCs w:val="24"/>
        </w:rPr>
        <w:t>基本知识包括基础知识和专业知识，涵盖本领域任职资格涉及的主要知识点。</w:t>
      </w:r>
    </w:p>
    <w:p w:rsidR="005F211E" w:rsidRPr="004607C5" w:rsidRDefault="005F211E" w:rsidP="00315F67">
      <w:pPr>
        <w:pStyle w:val="a5"/>
        <w:numPr>
          <w:ilvl w:val="1"/>
          <w:numId w:val="9"/>
        </w:numPr>
        <w:spacing w:line="360" w:lineRule="auto"/>
        <w:ind w:left="420" w:firstLineChars="0" w:firstLine="0"/>
        <w:rPr>
          <w:rFonts w:ascii="宋体" w:cs="Times New Roman"/>
          <w:b/>
          <w:bCs/>
          <w:sz w:val="24"/>
          <w:szCs w:val="24"/>
        </w:rPr>
      </w:pPr>
      <w:r w:rsidRPr="004607C5">
        <w:rPr>
          <w:rFonts w:ascii="宋体" w:hAnsi="宋体" w:cs="宋体" w:hint="eastAsia"/>
          <w:b/>
          <w:bCs/>
          <w:sz w:val="24"/>
          <w:szCs w:val="24"/>
        </w:rPr>
        <w:t>基础知识</w:t>
      </w:r>
    </w:p>
    <w:p w:rsidR="005F211E" w:rsidRPr="004607C5" w:rsidRDefault="005F211E" w:rsidP="00B971F5">
      <w:pPr>
        <w:spacing w:line="360" w:lineRule="auto"/>
        <w:ind w:firstLineChars="200" w:firstLine="480"/>
        <w:rPr>
          <w:rFonts w:ascii="宋体" w:cs="Times New Roman"/>
          <w:sz w:val="24"/>
          <w:szCs w:val="24"/>
        </w:rPr>
      </w:pPr>
      <w:r w:rsidRPr="004607C5">
        <w:rPr>
          <w:rFonts w:ascii="宋体" w:hAnsi="宋体" w:cs="宋体" w:hint="eastAsia"/>
          <w:sz w:val="24"/>
          <w:szCs w:val="24"/>
        </w:rPr>
        <w:t>掌握扎实的基础知识，包括数学、化学、物理学、生物学等理学基础知识，化学工程、食品工程、生物工程、计算机科学与技术、机械工程等工学基础知识，以及哲学、经济学、法学、管理学、外语等人文学科基础知识。</w:t>
      </w:r>
    </w:p>
    <w:p w:rsidR="005F211E" w:rsidRPr="004607C5" w:rsidRDefault="005F211E" w:rsidP="00315F67">
      <w:pPr>
        <w:pStyle w:val="a5"/>
        <w:numPr>
          <w:ilvl w:val="1"/>
          <w:numId w:val="9"/>
        </w:numPr>
        <w:spacing w:line="360" w:lineRule="auto"/>
        <w:ind w:left="420" w:firstLineChars="0" w:firstLine="0"/>
        <w:rPr>
          <w:rFonts w:ascii="宋体" w:cs="Times New Roman"/>
          <w:b/>
          <w:bCs/>
          <w:sz w:val="24"/>
          <w:szCs w:val="24"/>
        </w:rPr>
      </w:pPr>
      <w:r w:rsidRPr="004607C5">
        <w:rPr>
          <w:rFonts w:ascii="宋体" w:hAnsi="宋体" w:cs="宋体" w:hint="eastAsia"/>
          <w:b/>
          <w:bCs/>
          <w:sz w:val="24"/>
          <w:szCs w:val="24"/>
        </w:rPr>
        <w:t>专业知识</w:t>
      </w:r>
    </w:p>
    <w:p w:rsidR="005F211E" w:rsidRPr="004607C5" w:rsidRDefault="005F211E" w:rsidP="004607C5">
      <w:pPr>
        <w:spacing w:line="360" w:lineRule="auto"/>
        <w:rPr>
          <w:rFonts w:ascii="宋体" w:cs="Times New Roman"/>
          <w:sz w:val="24"/>
          <w:szCs w:val="24"/>
        </w:rPr>
      </w:pPr>
      <w:r w:rsidRPr="004607C5">
        <w:rPr>
          <w:rFonts w:ascii="宋体" w:hAnsi="宋体" w:cs="宋体"/>
          <w:b/>
          <w:bCs/>
          <w:sz w:val="24"/>
          <w:szCs w:val="24"/>
        </w:rPr>
        <w:t xml:space="preserve">    </w:t>
      </w:r>
      <w:r w:rsidRPr="004607C5">
        <w:rPr>
          <w:rFonts w:ascii="宋体" w:hAnsi="宋体" w:cs="宋体" w:hint="eastAsia"/>
          <w:sz w:val="24"/>
          <w:szCs w:val="24"/>
        </w:rPr>
        <w:t>掌握系统的专业知识，包括食品物性学、食品加工技术、食品工业现代装备、食品质量与安全控制原理及技术、食品加工过程控制与优化、食品生物技术等共性专业知识，以及粮油加工、畜禽加工、果蔬加工和水产品加工、食品配料与添加剂、食品质量安全控制与管理等专业知识。掌握一门外国语，能够阅读食品工程领域的外文资料。</w:t>
      </w:r>
    </w:p>
    <w:p w:rsidR="005F211E" w:rsidRDefault="005F211E" w:rsidP="004607C5">
      <w:pPr>
        <w:spacing w:line="360" w:lineRule="auto"/>
        <w:ind w:firstLine="480"/>
        <w:rPr>
          <w:rFonts w:ascii="宋体" w:cs="Times New Roman"/>
          <w:sz w:val="24"/>
          <w:szCs w:val="24"/>
        </w:rPr>
      </w:pPr>
      <w:r w:rsidRPr="004607C5">
        <w:rPr>
          <w:rFonts w:ascii="宋体" w:hAnsi="宋体" w:cs="宋体" w:hint="eastAsia"/>
          <w:sz w:val="24"/>
          <w:szCs w:val="24"/>
        </w:rPr>
        <w:t>随着领域外延的进一步扩大，本领域工程硕士专业学位获得者还可以根据自身的特点，从其他领域获取所需的专业基础知识。</w:t>
      </w:r>
    </w:p>
    <w:p w:rsidR="005F211E" w:rsidRPr="004607C5" w:rsidRDefault="005F211E" w:rsidP="004607C5">
      <w:pPr>
        <w:spacing w:line="360" w:lineRule="auto"/>
        <w:ind w:firstLine="480"/>
        <w:rPr>
          <w:rFonts w:ascii="宋体" w:cs="Times New Roman"/>
          <w:sz w:val="24"/>
          <w:szCs w:val="24"/>
        </w:rPr>
      </w:pPr>
    </w:p>
    <w:p w:rsidR="005F211E" w:rsidRPr="004607C5" w:rsidRDefault="005F211E" w:rsidP="004607C5">
      <w:pPr>
        <w:pStyle w:val="a5"/>
        <w:numPr>
          <w:ilvl w:val="0"/>
          <w:numId w:val="9"/>
        </w:numPr>
        <w:spacing w:line="360" w:lineRule="auto"/>
        <w:ind w:firstLineChars="0"/>
        <w:rPr>
          <w:rFonts w:ascii="宋体" w:cs="Times New Roman"/>
          <w:b/>
          <w:bCs/>
          <w:sz w:val="24"/>
          <w:szCs w:val="24"/>
        </w:rPr>
      </w:pPr>
      <w:r w:rsidRPr="004607C5">
        <w:rPr>
          <w:rFonts w:ascii="宋体" w:hAnsi="宋体" w:cs="宋体" w:hint="eastAsia"/>
          <w:b/>
          <w:bCs/>
          <w:sz w:val="24"/>
          <w:szCs w:val="24"/>
        </w:rPr>
        <w:t>获本专业学位应接受的实践训练</w:t>
      </w:r>
    </w:p>
    <w:p w:rsidR="005F211E" w:rsidRPr="004607C5" w:rsidRDefault="005F211E" w:rsidP="004607C5">
      <w:pPr>
        <w:spacing w:line="360" w:lineRule="auto"/>
        <w:ind w:firstLine="600"/>
        <w:rPr>
          <w:rFonts w:ascii="宋体" w:cs="Times New Roman"/>
          <w:sz w:val="24"/>
          <w:szCs w:val="24"/>
        </w:rPr>
      </w:pPr>
      <w:r w:rsidRPr="004607C5">
        <w:rPr>
          <w:rFonts w:ascii="宋体" w:hAnsi="宋体" w:cs="宋体" w:hint="eastAsia"/>
          <w:sz w:val="24"/>
          <w:szCs w:val="24"/>
        </w:rPr>
        <w:t>全日制食品工程硕士的实践研究环节必须到校外实习单位（或实习基地）进行主题明确、内容明确、计划明确的系统化实践训练。</w:t>
      </w:r>
    </w:p>
    <w:p w:rsidR="005F211E" w:rsidRDefault="005F211E" w:rsidP="004607C5">
      <w:pPr>
        <w:spacing w:line="360" w:lineRule="auto"/>
        <w:ind w:firstLine="600"/>
        <w:rPr>
          <w:rFonts w:ascii="宋体" w:cs="Times New Roman"/>
          <w:sz w:val="24"/>
          <w:szCs w:val="24"/>
        </w:rPr>
      </w:pPr>
      <w:r w:rsidRPr="004607C5">
        <w:rPr>
          <w:rFonts w:ascii="宋体" w:hAnsi="宋体" w:cs="宋体" w:hint="eastAsia"/>
          <w:sz w:val="24"/>
          <w:szCs w:val="24"/>
        </w:rPr>
        <w:t>实行双导师制，导师必须具有工程实践背景或经验的高级专业技术职称或已获得博士学位。其中一位导师来自校内（即校内导师），负有工程硕士研究生指导的主要责任，主要指导学生的课程学习和学位论文；另一位导师原则上要求来自研究生的实习单位（即校外导师），主要指导学生实践环节的学习。实践环节要保证不少于半年的实习时间。完成实践环节的实习后，由实习单位出具学生的实习情况鉴定，学生需撰写和提交专业实践报告。专业实践报告主要介绍在企</w:t>
      </w:r>
      <w:r w:rsidRPr="004607C5">
        <w:rPr>
          <w:rFonts w:ascii="宋体" w:hAnsi="宋体" w:cs="宋体" w:hint="eastAsia"/>
          <w:sz w:val="24"/>
          <w:szCs w:val="24"/>
        </w:rPr>
        <w:lastRenderedPageBreak/>
        <w:t>业的实习工作（技术开发、产品调试、技术支持等）情况和工作总结。实习单位和指导教师按百分制打分评定成绩并签署意见后，向学院提交实习总结，学院组织由校内、外专家参加的专业实践专题报告会，由学生本人汇报本人的专业实践工作，专家根据研究生的实践工作量、综合表现等，给出评定成绩。专业实践总成绩</w:t>
      </w:r>
      <w:r w:rsidRPr="004607C5">
        <w:rPr>
          <w:rFonts w:ascii="宋体" w:hAnsi="宋体" w:cs="宋体"/>
          <w:sz w:val="24"/>
          <w:szCs w:val="24"/>
        </w:rPr>
        <w:t>=</w:t>
      </w:r>
      <w:r w:rsidRPr="004607C5">
        <w:rPr>
          <w:rFonts w:ascii="宋体" w:hAnsi="宋体" w:cs="宋体" w:hint="eastAsia"/>
          <w:sz w:val="24"/>
          <w:szCs w:val="24"/>
        </w:rPr>
        <w:t>指导教师评阅成绩×</w:t>
      </w:r>
      <w:r w:rsidRPr="004607C5">
        <w:rPr>
          <w:rFonts w:ascii="宋体" w:hAnsi="宋体" w:cs="宋体"/>
          <w:sz w:val="24"/>
          <w:szCs w:val="24"/>
        </w:rPr>
        <w:t>40%</w:t>
      </w:r>
      <w:r w:rsidRPr="004607C5">
        <w:rPr>
          <w:rFonts w:ascii="宋体" w:hAnsi="宋体" w:cs="宋体" w:hint="eastAsia"/>
          <w:sz w:val="24"/>
          <w:szCs w:val="24"/>
        </w:rPr>
        <w:t>＋答辩成绩×</w:t>
      </w:r>
      <w:r w:rsidRPr="004607C5">
        <w:rPr>
          <w:rFonts w:ascii="宋体" w:hAnsi="宋体" w:cs="宋体"/>
          <w:sz w:val="24"/>
          <w:szCs w:val="24"/>
        </w:rPr>
        <w:t>60%</w:t>
      </w:r>
      <w:r w:rsidRPr="004607C5">
        <w:rPr>
          <w:rFonts w:ascii="宋体" w:hAnsi="宋体" w:cs="宋体" w:hint="eastAsia"/>
          <w:sz w:val="24"/>
          <w:szCs w:val="24"/>
        </w:rPr>
        <w:t>，不通过者不能申请学位论文答辩。学生学位论文工作可与实践环节参与的工作相结合。</w:t>
      </w:r>
    </w:p>
    <w:p w:rsidR="005F211E" w:rsidRPr="004607C5" w:rsidRDefault="005F211E" w:rsidP="004607C5">
      <w:pPr>
        <w:spacing w:line="360" w:lineRule="auto"/>
        <w:ind w:firstLine="600"/>
        <w:rPr>
          <w:rFonts w:ascii="宋体" w:cs="Times New Roman"/>
          <w:sz w:val="24"/>
          <w:szCs w:val="24"/>
        </w:rPr>
      </w:pPr>
    </w:p>
    <w:p w:rsidR="005F211E" w:rsidRPr="004607C5" w:rsidRDefault="005F211E" w:rsidP="004607C5">
      <w:pPr>
        <w:pStyle w:val="a5"/>
        <w:numPr>
          <w:ilvl w:val="0"/>
          <w:numId w:val="9"/>
        </w:numPr>
        <w:spacing w:line="360" w:lineRule="auto"/>
        <w:ind w:firstLineChars="0"/>
        <w:rPr>
          <w:rFonts w:ascii="宋体" w:cs="Times New Roman"/>
          <w:b/>
          <w:bCs/>
          <w:sz w:val="24"/>
          <w:szCs w:val="24"/>
        </w:rPr>
      </w:pPr>
      <w:r w:rsidRPr="004607C5">
        <w:rPr>
          <w:rFonts w:ascii="宋体" w:hAnsi="宋体" w:cs="宋体" w:hint="eastAsia"/>
          <w:b/>
          <w:bCs/>
          <w:sz w:val="24"/>
          <w:szCs w:val="24"/>
        </w:rPr>
        <w:t>获本专业学位应具备的基本能力</w:t>
      </w:r>
    </w:p>
    <w:p w:rsidR="005F211E" w:rsidRPr="004607C5" w:rsidRDefault="005F211E" w:rsidP="004607C5">
      <w:pPr>
        <w:pStyle w:val="a5"/>
        <w:numPr>
          <w:ilvl w:val="0"/>
          <w:numId w:val="6"/>
        </w:numPr>
        <w:spacing w:line="360" w:lineRule="auto"/>
        <w:ind w:firstLineChars="0"/>
        <w:rPr>
          <w:rFonts w:ascii="宋体" w:cs="Times New Roman"/>
          <w:b/>
          <w:bCs/>
          <w:sz w:val="24"/>
          <w:szCs w:val="24"/>
        </w:rPr>
      </w:pPr>
      <w:r w:rsidRPr="004607C5">
        <w:rPr>
          <w:rFonts w:ascii="宋体" w:hAnsi="宋体" w:cs="宋体" w:hint="eastAsia"/>
          <w:b/>
          <w:bCs/>
          <w:sz w:val="24"/>
          <w:szCs w:val="24"/>
        </w:rPr>
        <w:t>获取知识能力</w:t>
      </w:r>
    </w:p>
    <w:p w:rsidR="005F211E" w:rsidRPr="004607C5" w:rsidRDefault="005F211E" w:rsidP="004607C5">
      <w:pPr>
        <w:spacing w:line="360" w:lineRule="auto"/>
        <w:ind w:left="602"/>
        <w:rPr>
          <w:rFonts w:ascii="宋体" w:cs="Times New Roman"/>
          <w:sz w:val="24"/>
          <w:szCs w:val="24"/>
        </w:rPr>
      </w:pPr>
      <w:r w:rsidRPr="004607C5">
        <w:rPr>
          <w:rFonts w:ascii="宋体" w:hAnsi="宋体" w:cs="宋体" w:hint="eastAsia"/>
          <w:sz w:val="24"/>
          <w:szCs w:val="24"/>
        </w:rPr>
        <w:t>能够通过检索、阅读等一切可能的途径快速获取符合自己需求的</w:t>
      </w:r>
    </w:p>
    <w:p w:rsidR="005F211E" w:rsidRPr="004607C5" w:rsidRDefault="005F211E" w:rsidP="004607C5">
      <w:pPr>
        <w:spacing w:line="360" w:lineRule="auto"/>
        <w:rPr>
          <w:rFonts w:ascii="宋体" w:cs="Times New Roman"/>
          <w:sz w:val="24"/>
          <w:szCs w:val="24"/>
        </w:rPr>
      </w:pPr>
      <w:r w:rsidRPr="004607C5">
        <w:rPr>
          <w:rFonts w:ascii="宋体" w:hAnsi="宋体" w:cs="宋体" w:hint="eastAsia"/>
          <w:sz w:val="24"/>
          <w:szCs w:val="24"/>
        </w:rPr>
        <w:t>知识，了解本领域的热点和动态，具备自主学习和终身学习的能力。</w:t>
      </w:r>
    </w:p>
    <w:p w:rsidR="005F211E" w:rsidRPr="004607C5" w:rsidRDefault="005F211E" w:rsidP="004607C5">
      <w:pPr>
        <w:pStyle w:val="a5"/>
        <w:numPr>
          <w:ilvl w:val="0"/>
          <w:numId w:val="6"/>
        </w:numPr>
        <w:spacing w:line="360" w:lineRule="auto"/>
        <w:ind w:firstLineChars="0"/>
        <w:rPr>
          <w:rFonts w:ascii="宋体" w:cs="Times New Roman"/>
          <w:b/>
          <w:bCs/>
          <w:sz w:val="24"/>
          <w:szCs w:val="24"/>
        </w:rPr>
      </w:pPr>
      <w:r w:rsidRPr="004607C5">
        <w:rPr>
          <w:rFonts w:ascii="宋体" w:hAnsi="宋体" w:cs="宋体" w:hint="eastAsia"/>
          <w:b/>
          <w:bCs/>
          <w:sz w:val="24"/>
          <w:szCs w:val="24"/>
        </w:rPr>
        <w:t>应用知识能力</w:t>
      </w:r>
    </w:p>
    <w:p w:rsidR="005F211E" w:rsidRPr="004607C5" w:rsidRDefault="005F211E" w:rsidP="004607C5">
      <w:pPr>
        <w:spacing w:line="360" w:lineRule="auto"/>
        <w:ind w:left="602"/>
        <w:rPr>
          <w:rFonts w:ascii="宋体" w:cs="Times New Roman"/>
          <w:sz w:val="24"/>
          <w:szCs w:val="24"/>
        </w:rPr>
      </w:pPr>
      <w:r w:rsidRPr="004607C5">
        <w:rPr>
          <w:rFonts w:ascii="宋体" w:hAnsi="宋体" w:cs="宋体" w:hint="eastAsia"/>
          <w:sz w:val="24"/>
          <w:szCs w:val="24"/>
        </w:rPr>
        <w:t>能够应用食品工程领域的基础理论和专业知识解决食品加工与</w:t>
      </w:r>
    </w:p>
    <w:p w:rsidR="005F211E" w:rsidRPr="004607C5" w:rsidRDefault="005F211E" w:rsidP="004607C5">
      <w:pPr>
        <w:spacing w:line="360" w:lineRule="auto"/>
        <w:rPr>
          <w:rFonts w:ascii="宋体" w:cs="Times New Roman"/>
          <w:sz w:val="24"/>
          <w:szCs w:val="24"/>
        </w:rPr>
      </w:pPr>
      <w:r w:rsidRPr="004607C5">
        <w:rPr>
          <w:rFonts w:ascii="宋体" w:hAnsi="宋体" w:cs="宋体" w:hint="eastAsia"/>
          <w:sz w:val="24"/>
          <w:szCs w:val="24"/>
        </w:rPr>
        <w:t>制造、新产品开发、食品加工装备设计与制造、过程控制与优化、工程设计与管理、食品质量安全控制与管理、环境保护和食品工厂技术升级中的工程实际问题。</w:t>
      </w:r>
    </w:p>
    <w:p w:rsidR="005F211E" w:rsidRPr="004607C5" w:rsidRDefault="005F211E" w:rsidP="004607C5">
      <w:pPr>
        <w:pStyle w:val="a5"/>
        <w:numPr>
          <w:ilvl w:val="0"/>
          <w:numId w:val="6"/>
        </w:numPr>
        <w:spacing w:line="360" w:lineRule="auto"/>
        <w:ind w:firstLineChars="0"/>
        <w:rPr>
          <w:rFonts w:ascii="宋体" w:cs="Times New Roman"/>
          <w:b/>
          <w:bCs/>
          <w:sz w:val="24"/>
          <w:szCs w:val="24"/>
        </w:rPr>
      </w:pPr>
      <w:r w:rsidRPr="004607C5">
        <w:rPr>
          <w:rFonts w:ascii="宋体" w:hAnsi="宋体" w:cs="宋体" w:hint="eastAsia"/>
          <w:b/>
          <w:bCs/>
          <w:sz w:val="24"/>
          <w:szCs w:val="24"/>
        </w:rPr>
        <w:t>组织协调能力</w:t>
      </w:r>
    </w:p>
    <w:p w:rsidR="005F211E" w:rsidRDefault="005F211E" w:rsidP="00B971F5">
      <w:pPr>
        <w:spacing w:line="360" w:lineRule="auto"/>
        <w:ind w:firstLineChars="200" w:firstLine="480"/>
        <w:rPr>
          <w:rFonts w:ascii="宋体" w:cs="Times New Roman"/>
          <w:sz w:val="24"/>
          <w:szCs w:val="24"/>
        </w:rPr>
      </w:pPr>
      <w:r w:rsidRPr="004607C5">
        <w:rPr>
          <w:rFonts w:ascii="宋体" w:hAnsi="宋体" w:cs="宋体" w:hint="eastAsia"/>
          <w:sz w:val="24"/>
          <w:szCs w:val="24"/>
        </w:rPr>
        <w:t>具有良好的协调、联络、技术洽谈和国际交流能力</w:t>
      </w:r>
      <w:r w:rsidRPr="004607C5">
        <w:rPr>
          <w:rFonts w:ascii="宋体" w:hAnsi="宋体" w:cs="宋体"/>
          <w:sz w:val="24"/>
          <w:szCs w:val="24"/>
        </w:rPr>
        <w:t xml:space="preserve">; </w:t>
      </w:r>
      <w:r w:rsidRPr="004607C5">
        <w:rPr>
          <w:rFonts w:ascii="宋体" w:hAnsi="宋体" w:cs="宋体" w:hint="eastAsia"/>
          <w:sz w:val="24"/>
          <w:szCs w:val="24"/>
        </w:rPr>
        <w:t>能够在团队和多学科工作集体中发挥积极作用，能够高效地组织与领导实施科技项目开发，并能解决项目实施过程中所遇到的各种问题。</w:t>
      </w:r>
    </w:p>
    <w:p w:rsidR="005F211E" w:rsidRPr="004607C5" w:rsidRDefault="005F211E" w:rsidP="00B971F5">
      <w:pPr>
        <w:spacing w:line="360" w:lineRule="auto"/>
        <w:ind w:firstLineChars="200" w:firstLine="480"/>
        <w:rPr>
          <w:rFonts w:ascii="宋体" w:cs="Times New Roman"/>
          <w:sz w:val="24"/>
          <w:szCs w:val="24"/>
        </w:rPr>
      </w:pPr>
    </w:p>
    <w:p w:rsidR="005F211E" w:rsidRPr="004607C5" w:rsidRDefault="005F211E" w:rsidP="004607C5">
      <w:pPr>
        <w:pStyle w:val="a5"/>
        <w:numPr>
          <w:ilvl w:val="0"/>
          <w:numId w:val="9"/>
        </w:numPr>
        <w:spacing w:line="360" w:lineRule="auto"/>
        <w:ind w:firstLineChars="0"/>
        <w:rPr>
          <w:rFonts w:ascii="宋体" w:cs="Times New Roman"/>
          <w:b/>
          <w:bCs/>
          <w:sz w:val="24"/>
          <w:szCs w:val="24"/>
        </w:rPr>
      </w:pPr>
      <w:r w:rsidRPr="004607C5">
        <w:rPr>
          <w:rFonts w:ascii="宋体" w:hAnsi="宋体" w:cs="宋体" w:hint="eastAsia"/>
          <w:b/>
          <w:bCs/>
          <w:sz w:val="24"/>
          <w:szCs w:val="24"/>
        </w:rPr>
        <w:t>学位论文基本要求</w:t>
      </w:r>
    </w:p>
    <w:p w:rsidR="005F211E" w:rsidRPr="004607C5" w:rsidRDefault="005F211E" w:rsidP="004607C5">
      <w:pPr>
        <w:pStyle w:val="a5"/>
        <w:numPr>
          <w:ilvl w:val="0"/>
          <w:numId w:val="7"/>
        </w:numPr>
        <w:spacing w:line="360" w:lineRule="auto"/>
        <w:ind w:firstLineChars="0"/>
        <w:rPr>
          <w:rFonts w:ascii="宋体" w:cs="Times New Roman"/>
          <w:b/>
          <w:bCs/>
          <w:sz w:val="24"/>
          <w:szCs w:val="24"/>
        </w:rPr>
      </w:pPr>
      <w:r w:rsidRPr="004607C5">
        <w:rPr>
          <w:rFonts w:ascii="宋体" w:hAnsi="宋体" w:cs="宋体" w:hint="eastAsia"/>
          <w:b/>
          <w:bCs/>
          <w:sz w:val="24"/>
          <w:szCs w:val="24"/>
        </w:rPr>
        <w:t>选题要求</w:t>
      </w:r>
    </w:p>
    <w:p w:rsidR="005F211E" w:rsidRPr="004607C5" w:rsidRDefault="005F211E" w:rsidP="00B971F5">
      <w:pPr>
        <w:spacing w:line="360" w:lineRule="auto"/>
        <w:ind w:firstLineChars="200" w:firstLine="480"/>
        <w:rPr>
          <w:rFonts w:ascii="宋体" w:cs="Times New Roman"/>
          <w:color w:val="000000"/>
          <w:sz w:val="24"/>
          <w:szCs w:val="24"/>
        </w:rPr>
      </w:pPr>
      <w:r w:rsidRPr="004607C5">
        <w:rPr>
          <w:rFonts w:ascii="宋体" w:hAnsi="宋体" w:cs="宋体" w:hint="eastAsia"/>
          <w:color w:val="000000"/>
          <w:sz w:val="24"/>
          <w:szCs w:val="24"/>
        </w:rPr>
        <w:t>全日制食品工程领域工程硕士专业学位论文课题应来源于</w:t>
      </w:r>
      <w:r w:rsidRPr="004607C5">
        <w:rPr>
          <w:rFonts w:ascii="宋体" w:hAnsi="宋体" w:cs="宋体" w:hint="eastAsia"/>
          <w:color w:val="000000"/>
          <w:kern w:val="0"/>
          <w:sz w:val="24"/>
          <w:szCs w:val="24"/>
        </w:rPr>
        <w:t>应用课题或现实问题，</w:t>
      </w:r>
      <w:r w:rsidRPr="004607C5">
        <w:rPr>
          <w:rFonts w:ascii="宋体" w:hAnsi="宋体" w:cs="宋体" w:hint="eastAsia"/>
          <w:color w:val="000000"/>
          <w:sz w:val="24"/>
          <w:szCs w:val="24"/>
        </w:rPr>
        <w:t>有明确的生产技术背景和应用价值，可涉及食品工程领域的新产品、新工艺、新过程、新技术、新装备、新软件或新材料的研制、开发、放大、设计与优化。可以是一个完整的工程项目，也可以是某一个大项目中的子项目。论文所涉及的课题要有一定的技术难度和工作量，论文要有一定的理论基础，具有先进性与一定的创新性，可以从以下方面选取：</w:t>
      </w:r>
    </w:p>
    <w:p w:rsidR="005F211E" w:rsidRPr="004607C5" w:rsidRDefault="005F211E" w:rsidP="00B971F5">
      <w:pPr>
        <w:spacing w:line="360" w:lineRule="auto"/>
        <w:ind w:firstLineChars="200" w:firstLine="480"/>
        <w:rPr>
          <w:rFonts w:ascii="宋体" w:cs="Times New Roman"/>
          <w:color w:val="000000"/>
          <w:sz w:val="24"/>
          <w:szCs w:val="24"/>
        </w:rPr>
      </w:pPr>
      <w:r w:rsidRPr="004607C5">
        <w:rPr>
          <w:rFonts w:ascii="宋体" w:hAnsi="宋体" w:cs="宋体" w:hint="eastAsia"/>
          <w:color w:val="000000"/>
          <w:sz w:val="24"/>
          <w:szCs w:val="24"/>
        </w:rPr>
        <w:t>（</w:t>
      </w:r>
      <w:r w:rsidRPr="004607C5">
        <w:rPr>
          <w:rFonts w:ascii="宋体" w:hAnsi="宋体" w:cs="宋体"/>
          <w:color w:val="000000"/>
          <w:sz w:val="24"/>
          <w:szCs w:val="24"/>
        </w:rPr>
        <w:t>1</w:t>
      </w:r>
      <w:r w:rsidRPr="004607C5">
        <w:rPr>
          <w:rFonts w:ascii="宋体" w:hAnsi="宋体" w:cs="宋体" w:hint="eastAsia"/>
          <w:color w:val="000000"/>
          <w:sz w:val="24"/>
          <w:szCs w:val="24"/>
        </w:rPr>
        <w:t>）企业的技术攻关，技术改造，技术推广与应用；</w:t>
      </w:r>
    </w:p>
    <w:p w:rsidR="005F211E" w:rsidRPr="004607C5" w:rsidRDefault="005F211E" w:rsidP="00B971F5">
      <w:pPr>
        <w:spacing w:line="360" w:lineRule="auto"/>
        <w:ind w:firstLineChars="200" w:firstLine="480"/>
        <w:rPr>
          <w:rFonts w:ascii="宋体" w:cs="Times New Roman"/>
          <w:color w:val="000000"/>
          <w:sz w:val="24"/>
          <w:szCs w:val="24"/>
        </w:rPr>
      </w:pPr>
      <w:r w:rsidRPr="004607C5">
        <w:rPr>
          <w:rFonts w:ascii="宋体" w:hAnsi="宋体" w:cs="宋体" w:hint="eastAsia"/>
          <w:color w:val="000000"/>
          <w:sz w:val="24"/>
          <w:szCs w:val="24"/>
        </w:rPr>
        <w:lastRenderedPageBreak/>
        <w:t>（</w:t>
      </w:r>
      <w:r w:rsidRPr="004607C5">
        <w:rPr>
          <w:rFonts w:ascii="宋体" w:hAnsi="宋体" w:cs="宋体"/>
          <w:color w:val="000000"/>
          <w:sz w:val="24"/>
          <w:szCs w:val="24"/>
        </w:rPr>
        <w:t>2</w:t>
      </w:r>
      <w:r w:rsidRPr="004607C5">
        <w:rPr>
          <w:rFonts w:ascii="宋体" w:hAnsi="宋体" w:cs="宋体" w:hint="eastAsia"/>
          <w:color w:val="000000"/>
          <w:sz w:val="24"/>
          <w:szCs w:val="24"/>
        </w:rPr>
        <w:t>）工艺工程优化；</w:t>
      </w:r>
    </w:p>
    <w:p w:rsidR="005F211E" w:rsidRPr="004607C5" w:rsidRDefault="005F211E" w:rsidP="00B971F5">
      <w:pPr>
        <w:spacing w:line="360" w:lineRule="auto"/>
        <w:ind w:firstLineChars="200" w:firstLine="480"/>
        <w:rPr>
          <w:rFonts w:ascii="宋体" w:cs="Times New Roman"/>
          <w:color w:val="000000"/>
          <w:sz w:val="24"/>
          <w:szCs w:val="24"/>
        </w:rPr>
      </w:pPr>
      <w:r w:rsidRPr="004607C5">
        <w:rPr>
          <w:rFonts w:ascii="宋体" w:hAnsi="宋体" w:cs="宋体" w:hint="eastAsia"/>
          <w:color w:val="000000"/>
          <w:sz w:val="24"/>
          <w:szCs w:val="24"/>
        </w:rPr>
        <w:t>（</w:t>
      </w:r>
      <w:r w:rsidRPr="004607C5">
        <w:rPr>
          <w:rFonts w:ascii="宋体" w:hAnsi="宋体" w:cs="宋体"/>
          <w:color w:val="000000"/>
          <w:sz w:val="24"/>
          <w:szCs w:val="24"/>
        </w:rPr>
        <w:t>3</w:t>
      </w:r>
      <w:r w:rsidRPr="004607C5">
        <w:rPr>
          <w:rFonts w:ascii="宋体" w:hAnsi="宋体" w:cs="宋体" w:hint="eastAsia"/>
          <w:color w:val="000000"/>
          <w:sz w:val="24"/>
          <w:szCs w:val="24"/>
        </w:rPr>
        <w:t>）食品工程新产品、新工艺、新过程、新技术、新装备或新材料的研制与开发；</w:t>
      </w:r>
    </w:p>
    <w:p w:rsidR="005F211E" w:rsidRPr="004607C5" w:rsidRDefault="005F211E" w:rsidP="00B971F5">
      <w:pPr>
        <w:spacing w:line="360" w:lineRule="auto"/>
        <w:ind w:firstLineChars="200" w:firstLine="480"/>
        <w:rPr>
          <w:rFonts w:ascii="宋体" w:cs="Times New Roman"/>
          <w:color w:val="000000"/>
          <w:sz w:val="24"/>
          <w:szCs w:val="24"/>
        </w:rPr>
      </w:pPr>
      <w:r w:rsidRPr="004607C5">
        <w:rPr>
          <w:rFonts w:ascii="宋体" w:hAnsi="宋体" w:cs="宋体" w:hint="eastAsia"/>
          <w:color w:val="000000"/>
          <w:sz w:val="24"/>
          <w:szCs w:val="24"/>
        </w:rPr>
        <w:t>（</w:t>
      </w:r>
      <w:r w:rsidRPr="004607C5">
        <w:rPr>
          <w:rFonts w:ascii="宋体" w:hAnsi="宋体" w:cs="宋体"/>
          <w:color w:val="000000"/>
          <w:sz w:val="24"/>
          <w:szCs w:val="24"/>
        </w:rPr>
        <w:t>4</w:t>
      </w:r>
      <w:r w:rsidRPr="004607C5">
        <w:rPr>
          <w:rFonts w:ascii="宋体" w:hAnsi="宋体" w:cs="宋体" w:hint="eastAsia"/>
          <w:color w:val="000000"/>
          <w:sz w:val="24"/>
          <w:szCs w:val="24"/>
        </w:rPr>
        <w:t>）引进、消化、吸收和应用国外食品先进技术项目或装备；</w:t>
      </w:r>
    </w:p>
    <w:p w:rsidR="005F211E" w:rsidRPr="004607C5" w:rsidRDefault="005F211E" w:rsidP="00B971F5">
      <w:pPr>
        <w:spacing w:line="360" w:lineRule="auto"/>
        <w:ind w:firstLineChars="200" w:firstLine="480"/>
        <w:rPr>
          <w:rFonts w:ascii="宋体" w:cs="Times New Roman"/>
          <w:color w:val="000000"/>
          <w:sz w:val="24"/>
          <w:szCs w:val="24"/>
        </w:rPr>
      </w:pPr>
      <w:r w:rsidRPr="004607C5">
        <w:rPr>
          <w:rFonts w:ascii="宋体" w:hAnsi="宋体" w:cs="宋体" w:hint="eastAsia"/>
          <w:color w:val="000000"/>
          <w:sz w:val="24"/>
          <w:szCs w:val="24"/>
        </w:rPr>
        <w:t>（</w:t>
      </w:r>
      <w:r w:rsidRPr="004607C5">
        <w:rPr>
          <w:rFonts w:ascii="宋体" w:hAnsi="宋体" w:cs="宋体"/>
          <w:color w:val="000000"/>
          <w:sz w:val="24"/>
          <w:szCs w:val="24"/>
        </w:rPr>
        <w:t>5</w:t>
      </w:r>
      <w:r w:rsidRPr="004607C5">
        <w:rPr>
          <w:rFonts w:ascii="宋体" w:hAnsi="宋体" w:cs="宋体" w:hint="eastAsia"/>
          <w:color w:val="000000"/>
          <w:sz w:val="24"/>
          <w:szCs w:val="24"/>
        </w:rPr>
        <w:t>）食品工程设计与实施；</w:t>
      </w:r>
    </w:p>
    <w:p w:rsidR="005F211E" w:rsidRPr="004607C5" w:rsidRDefault="005F211E" w:rsidP="00B971F5">
      <w:pPr>
        <w:spacing w:line="360" w:lineRule="auto"/>
        <w:ind w:firstLineChars="200" w:firstLine="480"/>
        <w:rPr>
          <w:rFonts w:ascii="宋体" w:cs="Times New Roman"/>
          <w:color w:val="000000"/>
          <w:sz w:val="24"/>
          <w:szCs w:val="24"/>
        </w:rPr>
      </w:pPr>
      <w:r w:rsidRPr="004607C5">
        <w:rPr>
          <w:rFonts w:ascii="宋体" w:hAnsi="宋体" w:cs="宋体" w:hint="eastAsia"/>
          <w:color w:val="000000"/>
          <w:sz w:val="24"/>
          <w:szCs w:val="24"/>
        </w:rPr>
        <w:t>（</w:t>
      </w:r>
      <w:r w:rsidRPr="004607C5">
        <w:rPr>
          <w:rFonts w:ascii="宋体" w:hAnsi="宋体" w:cs="宋体"/>
          <w:color w:val="000000"/>
          <w:sz w:val="24"/>
          <w:szCs w:val="24"/>
        </w:rPr>
        <w:t>6</w:t>
      </w:r>
      <w:r w:rsidRPr="004607C5">
        <w:rPr>
          <w:rFonts w:ascii="宋体" w:hAnsi="宋体" w:cs="宋体" w:hint="eastAsia"/>
          <w:color w:val="000000"/>
          <w:sz w:val="24"/>
          <w:szCs w:val="24"/>
        </w:rPr>
        <w:t>）食品工程应用基础性研究。</w:t>
      </w:r>
    </w:p>
    <w:p w:rsidR="005F211E" w:rsidRPr="004607C5" w:rsidRDefault="005F211E" w:rsidP="00B971F5">
      <w:pPr>
        <w:spacing w:line="360" w:lineRule="auto"/>
        <w:ind w:firstLineChars="245" w:firstLine="590"/>
        <w:rPr>
          <w:rFonts w:ascii="宋体" w:cs="Times New Roman"/>
          <w:b/>
          <w:bCs/>
          <w:color w:val="000000"/>
          <w:sz w:val="24"/>
          <w:szCs w:val="24"/>
        </w:rPr>
      </w:pPr>
      <w:r w:rsidRPr="004607C5">
        <w:rPr>
          <w:rFonts w:ascii="宋体" w:hAnsi="宋体" w:cs="宋体"/>
          <w:b/>
          <w:bCs/>
          <w:color w:val="000000"/>
          <w:sz w:val="24"/>
          <w:szCs w:val="24"/>
        </w:rPr>
        <w:t>2.</w:t>
      </w:r>
      <w:r>
        <w:rPr>
          <w:rFonts w:ascii="宋体" w:hAnsi="宋体" w:cs="宋体"/>
          <w:b/>
          <w:bCs/>
          <w:color w:val="000000"/>
          <w:sz w:val="24"/>
          <w:szCs w:val="24"/>
        </w:rPr>
        <w:t xml:space="preserve"> </w:t>
      </w:r>
      <w:r w:rsidRPr="004607C5">
        <w:rPr>
          <w:rFonts w:ascii="宋体" w:hAnsi="宋体" w:cs="宋体" w:hint="eastAsia"/>
          <w:b/>
          <w:bCs/>
          <w:color w:val="000000"/>
          <w:sz w:val="24"/>
          <w:szCs w:val="24"/>
        </w:rPr>
        <w:t>形式及其内容要求</w:t>
      </w:r>
    </w:p>
    <w:p w:rsidR="005F211E" w:rsidRPr="004607C5" w:rsidRDefault="005F211E" w:rsidP="00B971F5">
      <w:pPr>
        <w:spacing w:line="360" w:lineRule="auto"/>
        <w:ind w:firstLineChars="200" w:firstLine="480"/>
        <w:rPr>
          <w:rFonts w:ascii="宋体" w:cs="Times New Roman"/>
          <w:sz w:val="24"/>
          <w:szCs w:val="24"/>
        </w:rPr>
      </w:pPr>
      <w:r w:rsidRPr="004607C5">
        <w:rPr>
          <w:rFonts w:ascii="宋体" w:hAnsi="宋体" w:cs="宋体" w:hint="eastAsia"/>
          <w:sz w:val="24"/>
          <w:szCs w:val="24"/>
        </w:rPr>
        <w:t>可以是研究类学位论文，如应用研究论文，也可以是设计类和产品开发类论文，如产品研发、工程设计等。不论采用何种形式，最后必须要以硕士学位论文格式进行答辩。</w:t>
      </w:r>
    </w:p>
    <w:p w:rsidR="005F211E" w:rsidRPr="004607C5" w:rsidRDefault="005F211E" w:rsidP="00B971F5">
      <w:pPr>
        <w:spacing w:line="360" w:lineRule="auto"/>
        <w:ind w:firstLineChars="150" w:firstLine="360"/>
        <w:rPr>
          <w:rFonts w:ascii="宋体" w:cs="Times New Roman"/>
          <w:sz w:val="24"/>
          <w:szCs w:val="24"/>
        </w:rPr>
      </w:pPr>
      <w:r w:rsidRPr="004607C5">
        <w:rPr>
          <w:rFonts w:ascii="宋体" w:hAnsi="宋体" w:cs="宋体" w:hint="eastAsia"/>
          <w:sz w:val="24"/>
          <w:szCs w:val="24"/>
        </w:rPr>
        <w:t>（</w:t>
      </w:r>
      <w:r w:rsidRPr="004607C5">
        <w:rPr>
          <w:rFonts w:ascii="宋体" w:hAnsi="宋体" w:cs="宋体"/>
          <w:sz w:val="24"/>
          <w:szCs w:val="24"/>
        </w:rPr>
        <w:t>1</w:t>
      </w:r>
      <w:r w:rsidRPr="004607C5">
        <w:rPr>
          <w:rFonts w:ascii="宋体" w:hAnsi="宋体" w:cs="宋体" w:hint="eastAsia"/>
          <w:sz w:val="24"/>
          <w:szCs w:val="24"/>
        </w:rPr>
        <w:t>）产品研发：是指来源于食品生产实际的新产品、新装备或关键部件的研发，以及对国内外先进产品的引进再研发。包括各种软、硬件产品的研发。</w:t>
      </w:r>
    </w:p>
    <w:p w:rsidR="005F211E" w:rsidRPr="004607C5" w:rsidRDefault="005F211E" w:rsidP="004607C5">
      <w:pPr>
        <w:spacing w:line="360" w:lineRule="auto"/>
        <w:ind w:firstLine="555"/>
        <w:rPr>
          <w:rFonts w:ascii="宋体" w:cs="Times New Roman"/>
          <w:sz w:val="24"/>
          <w:szCs w:val="24"/>
        </w:rPr>
      </w:pPr>
      <w:r w:rsidRPr="004607C5">
        <w:rPr>
          <w:rFonts w:ascii="宋体" w:hAnsi="宋体" w:cs="宋体" w:hint="eastAsia"/>
          <w:sz w:val="24"/>
          <w:szCs w:val="24"/>
        </w:rPr>
        <w:t>研发内容：对所研发的产品进行需求分析，确定性能或技术指标</w:t>
      </w:r>
      <w:r w:rsidRPr="004607C5">
        <w:rPr>
          <w:rFonts w:ascii="宋体" w:hAnsi="宋体" w:cs="宋体"/>
          <w:sz w:val="24"/>
          <w:szCs w:val="24"/>
        </w:rPr>
        <w:t xml:space="preserve">; </w:t>
      </w:r>
      <w:r w:rsidRPr="004607C5">
        <w:rPr>
          <w:rFonts w:ascii="宋体" w:hAnsi="宋体" w:cs="宋体" w:hint="eastAsia"/>
          <w:sz w:val="24"/>
          <w:szCs w:val="24"/>
        </w:rPr>
        <w:t>阐述产品的设计思路与技术原理，并确立研发目标和研究方案</w:t>
      </w:r>
      <w:r w:rsidRPr="004607C5">
        <w:rPr>
          <w:rFonts w:ascii="宋体" w:hAnsi="宋体" w:cs="宋体"/>
          <w:sz w:val="24"/>
          <w:szCs w:val="24"/>
        </w:rPr>
        <w:t>;</w:t>
      </w:r>
      <w:r w:rsidRPr="004607C5">
        <w:rPr>
          <w:rFonts w:ascii="宋体" w:hAnsi="宋体" w:cs="宋体" w:hint="eastAsia"/>
          <w:sz w:val="24"/>
          <w:szCs w:val="24"/>
        </w:rPr>
        <w:t>对目标产品进行研究开发并进行性能测试等。研发产品有一定的先进性、新颖性。产品研发工作具有一定的难度及工作量。</w:t>
      </w:r>
    </w:p>
    <w:p w:rsidR="005F211E" w:rsidRPr="004607C5" w:rsidRDefault="005F211E" w:rsidP="004607C5">
      <w:pPr>
        <w:spacing w:line="360" w:lineRule="auto"/>
        <w:ind w:firstLine="555"/>
        <w:rPr>
          <w:rFonts w:ascii="宋体" w:cs="Times New Roman"/>
          <w:sz w:val="24"/>
          <w:szCs w:val="24"/>
        </w:rPr>
      </w:pPr>
      <w:r w:rsidRPr="004607C5">
        <w:rPr>
          <w:rFonts w:ascii="宋体" w:hAnsi="宋体" w:cs="宋体" w:hint="eastAsia"/>
          <w:sz w:val="24"/>
          <w:szCs w:val="24"/>
        </w:rPr>
        <w:t>研发方法：遵循产品研发完整的工作流程，采用科学、规范、先进的技术手段和方法研发产品。</w:t>
      </w:r>
    </w:p>
    <w:p w:rsidR="005F211E" w:rsidRPr="004607C5" w:rsidRDefault="005F211E" w:rsidP="004607C5">
      <w:pPr>
        <w:spacing w:line="360" w:lineRule="auto"/>
        <w:ind w:firstLine="555"/>
        <w:rPr>
          <w:rFonts w:ascii="宋体" w:cs="Times New Roman"/>
          <w:sz w:val="24"/>
          <w:szCs w:val="24"/>
        </w:rPr>
      </w:pPr>
      <w:r w:rsidRPr="004607C5">
        <w:rPr>
          <w:rFonts w:ascii="宋体" w:hAnsi="宋体" w:cs="宋体" w:hint="eastAsia"/>
          <w:sz w:val="24"/>
          <w:szCs w:val="24"/>
        </w:rPr>
        <w:t>研发成果：产品达到国家法规或行业的规范要求，确保食品安全</w:t>
      </w:r>
      <w:r w:rsidRPr="004607C5">
        <w:rPr>
          <w:rFonts w:ascii="宋体" w:hAnsi="宋体" w:cs="宋体"/>
          <w:sz w:val="24"/>
          <w:szCs w:val="24"/>
        </w:rPr>
        <w:t>;</w:t>
      </w:r>
      <w:r w:rsidRPr="004607C5">
        <w:rPr>
          <w:rFonts w:ascii="宋体" w:hAnsi="宋体" w:cs="宋体" w:hint="eastAsia"/>
          <w:sz w:val="24"/>
          <w:szCs w:val="24"/>
        </w:rPr>
        <w:t>满足相应的生产工艺和质量标准</w:t>
      </w:r>
      <w:r w:rsidRPr="004607C5">
        <w:rPr>
          <w:rFonts w:ascii="宋体" w:hAnsi="宋体" w:cs="宋体"/>
          <w:sz w:val="24"/>
          <w:szCs w:val="24"/>
        </w:rPr>
        <w:t>;</w:t>
      </w:r>
      <w:r w:rsidRPr="004607C5">
        <w:rPr>
          <w:rFonts w:ascii="宋体" w:hAnsi="宋体" w:cs="宋体" w:hint="eastAsia"/>
          <w:sz w:val="24"/>
          <w:szCs w:val="24"/>
        </w:rPr>
        <w:t>性能先进、有实用价值。</w:t>
      </w:r>
    </w:p>
    <w:p w:rsidR="005F211E" w:rsidRPr="004607C5" w:rsidRDefault="005F211E" w:rsidP="004607C5">
      <w:pPr>
        <w:spacing w:line="360" w:lineRule="auto"/>
        <w:rPr>
          <w:rFonts w:ascii="宋体" w:cs="Times New Roman"/>
          <w:sz w:val="24"/>
          <w:szCs w:val="24"/>
        </w:rPr>
      </w:pPr>
      <w:r w:rsidRPr="004607C5">
        <w:rPr>
          <w:rFonts w:ascii="宋体" w:hAnsi="宋体" w:cs="宋体"/>
          <w:sz w:val="24"/>
          <w:szCs w:val="24"/>
        </w:rPr>
        <w:t xml:space="preserve">   </w:t>
      </w:r>
      <w:r w:rsidRPr="004607C5">
        <w:rPr>
          <w:rFonts w:ascii="宋体" w:hAnsi="宋体" w:cs="宋体" w:hint="eastAsia"/>
          <w:sz w:val="24"/>
          <w:szCs w:val="24"/>
        </w:rPr>
        <w:t>（</w:t>
      </w:r>
      <w:r w:rsidRPr="004607C5">
        <w:rPr>
          <w:rFonts w:ascii="宋体" w:hAnsi="宋体" w:cs="宋体"/>
          <w:sz w:val="24"/>
          <w:szCs w:val="24"/>
        </w:rPr>
        <w:t>2</w:t>
      </w:r>
      <w:r w:rsidRPr="004607C5">
        <w:rPr>
          <w:rFonts w:ascii="宋体" w:hAnsi="宋体" w:cs="宋体" w:hint="eastAsia"/>
          <w:sz w:val="24"/>
          <w:szCs w:val="24"/>
        </w:rPr>
        <w:t>）工程设计：是指综合运用食品工程理论、方法、专业知识与技术手段、技术经济、人文和环境保护等知识，对具有较高技术含量的工程项目的工艺设计，大型设备及关键零部件的设计等。</w:t>
      </w:r>
    </w:p>
    <w:p w:rsidR="005F211E" w:rsidRPr="004607C5" w:rsidRDefault="005F211E" w:rsidP="004607C5">
      <w:pPr>
        <w:spacing w:line="360" w:lineRule="auto"/>
        <w:ind w:firstLine="570"/>
        <w:rPr>
          <w:rFonts w:ascii="宋体" w:cs="Times New Roman"/>
          <w:sz w:val="24"/>
          <w:szCs w:val="24"/>
        </w:rPr>
      </w:pPr>
      <w:r w:rsidRPr="004607C5">
        <w:rPr>
          <w:rFonts w:ascii="宋体" w:hAnsi="宋体" w:cs="宋体" w:hint="eastAsia"/>
          <w:sz w:val="24"/>
          <w:szCs w:val="24"/>
        </w:rPr>
        <w:t>设计方案：科学合理，数据准确，符合国家、行业标准和规范，同时符合技术经济、环保和法律要求</w:t>
      </w:r>
      <w:r w:rsidRPr="004607C5">
        <w:rPr>
          <w:rFonts w:ascii="宋体" w:hAnsi="宋体" w:cs="宋体"/>
          <w:sz w:val="24"/>
          <w:szCs w:val="24"/>
        </w:rPr>
        <w:t xml:space="preserve">; </w:t>
      </w:r>
      <w:r w:rsidRPr="004607C5">
        <w:rPr>
          <w:rFonts w:ascii="宋体" w:hAnsi="宋体" w:cs="宋体" w:hint="eastAsia"/>
          <w:sz w:val="24"/>
          <w:szCs w:val="24"/>
        </w:rPr>
        <w:t>可以是工程图纸、工程技术方案、工艺方案等，可以用文字、图纸、表格、模型等表述。</w:t>
      </w:r>
    </w:p>
    <w:p w:rsidR="005F211E" w:rsidRPr="004607C5" w:rsidRDefault="005F211E" w:rsidP="004607C5">
      <w:pPr>
        <w:spacing w:line="360" w:lineRule="auto"/>
        <w:ind w:firstLine="570"/>
        <w:rPr>
          <w:rFonts w:ascii="宋体" w:cs="Times New Roman"/>
          <w:sz w:val="24"/>
          <w:szCs w:val="24"/>
        </w:rPr>
      </w:pPr>
      <w:r w:rsidRPr="004607C5">
        <w:rPr>
          <w:rFonts w:ascii="宋体" w:hAnsi="宋体" w:cs="宋体" w:hint="eastAsia"/>
          <w:sz w:val="24"/>
          <w:szCs w:val="24"/>
        </w:rPr>
        <w:t>设计报告</w:t>
      </w:r>
      <w:r w:rsidRPr="004607C5">
        <w:rPr>
          <w:rFonts w:ascii="宋体" w:hAnsi="宋体" w:cs="宋体"/>
          <w:sz w:val="24"/>
          <w:szCs w:val="24"/>
        </w:rPr>
        <w:t xml:space="preserve">: </w:t>
      </w:r>
      <w:r w:rsidRPr="004607C5">
        <w:rPr>
          <w:rFonts w:ascii="宋体" w:hAnsi="宋体" w:cs="宋体" w:hint="eastAsia"/>
          <w:sz w:val="24"/>
          <w:szCs w:val="24"/>
        </w:rPr>
        <w:t>综合运用工程理论、科学方法、专业知识、技术手段、技术经济、人文和环保知识等对设计对象进行分析研究。</w:t>
      </w:r>
    </w:p>
    <w:p w:rsidR="005F211E" w:rsidRPr="004607C5" w:rsidRDefault="005F211E" w:rsidP="00B971F5">
      <w:pPr>
        <w:spacing w:line="360" w:lineRule="auto"/>
        <w:ind w:firstLineChars="100" w:firstLine="240"/>
        <w:rPr>
          <w:rFonts w:ascii="宋体" w:cs="Times New Roman"/>
          <w:sz w:val="24"/>
          <w:szCs w:val="24"/>
        </w:rPr>
      </w:pPr>
      <w:r w:rsidRPr="004607C5">
        <w:rPr>
          <w:rFonts w:ascii="宋体" w:hAnsi="宋体" w:cs="宋体" w:hint="eastAsia"/>
          <w:sz w:val="24"/>
          <w:szCs w:val="24"/>
        </w:rPr>
        <w:t>（</w:t>
      </w:r>
      <w:r w:rsidRPr="004607C5">
        <w:rPr>
          <w:rFonts w:ascii="宋体" w:hAnsi="宋体" w:cs="宋体"/>
          <w:sz w:val="24"/>
          <w:szCs w:val="24"/>
        </w:rPr>
        <w:t>3</w:t>
      </w:r>
      <w:r w:rsidRPr="004607C5">
        <w:rPr>
          <w:rFonts w:ascii="宋体" w:hAnsi="宋体" w:cs="宋体" w:hint="eastAsia"/>
          <w:sz w:val="24"/>
          <w:szCs w:val="24"/>
        </w:rPr>
        <w:t>）应用研究：是指直接来源于食品工程实际问题或具有明确的生产背景和</w:t>
      </w:r>
      <w:r w:rsidRPr="004607C5">
        <w:rPr>
          <w:rFonts w:ascii="宋体" w:hAnsi="宋体" w:cs="宋体" w:hint="eastAsia"/>
          <w:sz w:val="24"/>
          <w:szCs w:val="24"/>
        </w:rPr>
        <w:lastRenderedPageBreak/>
        <w:t>应用价值的课题，综合运用基础理论与专业知识、科学方法和技术手段开展应用性研究。研究成果能解决特定工程实际问题，具有实际应用前景。</w:t>
      </w:r>
    </w:p>
    <w:p w:rsidR="005F211E" w:rsidRPr="004607C5" w:rsidRDefault="005F211E" w:rsidP="004607C5">
      <w:pPr>
        <w:spacing w:line="360" w:lineRule="auto"/>
        <w:ind w:firstLine="570"/>
        <w:rPr>
          <w:rFonts w:ascii="宋体" w:cs="Times New Roman"/>
          <w:sz w:val="24"/>
          <w:szCs w:val="24"/>
        </w:rPr>
      </w:pPr>
      <w:r w:rsidRPr="004607C5">
        <w:rPr>
          <w:rFonts w:ascii="宋体" w:hAnsi="宋体" w:cs="宋体" w:hint="eastAsia"/>
          <w:sz w:val="24"/>
          <w:szCs w:val="24"/>
        </w:rPr>
        <w:t>研究内容：针对研究命题查阅国内外文献资料，掌握食品加工技术发展趋势，对拟解决的问题进行理论分析，实验研究。研究工作具有一定的难度及工作量。</w:t>
      </w:r>
    </w:p>
    <w:p w:rsidR="005F211E" w:rsidRPr="004607C5" w:rsidRDefault="005F211E" w:rsidP="004607C5">
      <w:pPr>
        <w:spacing w:line="360" w:lineRule="auto"/>
        <w:ind w:firstLine="570"/>
        <w:rPr>
          <w:rFonts w:ascii="宋体" w:cs="Times New Roman"/>
          <w:sz w:val="24"/>
          <w:szCs w:val="24"/>
        </w:rPr>
      </w:pPr>
      <w:r w:rsidRPr="004607C5">
        <w:rPr>
          <w:rFonts w:ascii="宋体" w:hAnsi="宋体" w:cs="宋体" w:hint="eastAsia"/>
          <w:sz w:val="24"/>
          <w:szCs w:val="24"/>
        </w:rPr>
        <w:t>研究方法：综合运用食品基础理论和专业知识对所研究的命题进行分析研究，采取规范、科学、合理的方法和程序，通过资料检索、定性或定量分析等技术手段开展工作，实验方案合理，数据翔实准确，分析过程严谨。</w:t>
      </w:r>
    </w:p>
    <w:p w:rsidR="005F211E" w:rsidRPr="004607C5" w:rsidRDefault="005F211E" w:rsidP="004607C5">
      <w:pPr>
        <w:spacing w:line="360" w:lineRule="auto"/>
        <w:ind w:firstLine="570"/>
        <w:rPr>
          <w:rFonts w:ascii="宋体" w:cs="Times New Roman"/>
          <w:sz w:val="24"/>
          <w:szCs w:val="24"/>
        </w:rPr>
      </w:pPr>
      <w:r w:rsidRPr="004607C5">
        <w:rPr>
          <w:rFonts w:ascii="宋体" w:hAnsi="宋体" w:cs="宋体" w:hint="eastAsia"/>
          <w:sz w:val="24"/>
          <w:szCs w:val="24"/>
        </w:rPr>
        <w:t>研究成果：研究成果具有一定的先进性和实际应用价值，成果就体现作者的新观点或新见解。</w:t>
      </w:r>
    </w:p>
    <w:p w:rsidR="005F211E" w:rsidRPr="004607C5" w:rsidRDefault="005F211E" w:rsidP="004607C5">
      <w:pPr>
        <w:spacing w:line="360" w:lineRule="auto"/>
        <w:rPr>
          <w:rFonts w:ascii="宋体" w:cs="Times New Roman"/>
          <w:b/>
          <w:bCs/>
          <w:sz w:val="24"/>
          <w:szCs w:val="24"/>
        </w:rPr>
      </w:pPr>
      <w:r w:rsidRPr="004607C5">
        <w:rPr>
          <w:rFonts w:ascii="宋体" w:hAnsi="宋体" w:cs="宋体"/>
          <w:sz w:val="24"/>
          <w:szCs w:val="24"/>
        </w:rPr>
        <w:t xml:space="preserve">  </w:t>
      </w:r>
      <w:r>
        <w:rPr>
          <w:rFonts w:ascii="宋体" w:hAnsi="宋体" w:cs="宋体"/>
          <w:b/>
          <w:bCs/>
          <w:sz w:val="24"/>
          <w:szCs w:val="24"/>
        </w:rPr>
        <w:t xml:space="preserve">  3.</w:t>
      </w:r>
      <w:r w:rsidRPr="004607C5">
        <w:rPr>
          <w:rFonts w:ascii="宋体" w:hAnsi="宋体" w:cs="宋体" w:hint="eastAsia"/>
          <w:b/>
          <w:bCs/>
          <w:sz w:val="24"/>
          <w:szCs w:val="24"/>
        </w:rPr>
        <w:t>规范要求</w:t>
      </w:r>
    </w:p>
    <w:p w:rsidR="005F211E" w:rsidRPr="004607C5" w:rsidRDefault="005F211E" w:rsidP="00B971F5">
      <w:pPr>
        <w:pStyle w:val="a5"/>
        <w:spacing w:line="360" w:lineRule="auto"/>
        <w:ind w:firstLine="480"/>
        <w:rPr>
          <w:rFonts w:ascii="宋体" w:cs="Times New Roman"/>
          <w:sz w:val="24"/>
          <w:szCs w:val="24"/>
        </w:rPr>
      </w:pPr>
      <w:r w:rsidRPr="004607C5">
        <w:rPr>
          <w:rFonts w:ascii="宋体" w:hAnsi="宋体" w:cs="宋体" w:hint="eastAsia"/>
          <w:sz w:val="24"/>
          <w:szCs w:val="24"/>
        </w:rPr>
        <w:t>条理清楚，用词准确，表述规范。学位论文一般由以下几个部分组成：封面、独创性声明、学位论文版权使用授权书、摘要（中、外文）、关键词、论文目录、正文、参考文献、发表文章和申请专利目录、致谢和必要的附录等。</w:t>
      </w:r>
    </w:p>
    <w:p w:rsidR="005F211E" w:rsidRPr="004607C5" w:rsidRDefault="005F211E" w:rsidP="00B971F5">
      <w:pPr>
        <w:pStyle w:val="a5"/>
        <w:spacing w:line="360" w:lineRule="auto"/>
        <w:ind w:firstLine="482"/>
        <w:rPr>
          <w:rFonts w:ascii="宋体" w:cs="Times New Roman"/>
          <w:b/>
          <w:bCs/>
          <w:sz w:val="24"/>
          <w:szCs w:val="24"/>
        </w:rPr>
      </w:pPr>
      <w:r w:rsidRPr="004607C5">
        <w:rPr>
          <w:rFonts w:ascii="宋体" w:hAnsi="宋体" w:cs="宋体"/>
          <w:b/>
          <w:bCs/>
          <w:sz w:val="24"/>
          <w:szCs w:val="24"/>
        </w:rPr>
        <w:t>4.</w:t>
      </w:r>
      <w:r w:rsidRPr="004607C5">
        <w:rPr>
          <w:rFonts w:ascii="宋体" w:hAnsi="宋体" w:cs="宋体" w:hint="eastAsia"/>
          <w:b/>
          <w:bCs/>
          <w:sz w:val="24"/>
          <w:szCs w:val="24"/>
        </w:rPr>
        <w:t>水平要求</w:t>
      </w:r>
    </w:p>
    <w:p w:rsidR="005F211E" w:rsidRPr="004607C5" w:rsidRDefault="005F211E" w:rsidP="00B971F5">
      <w:pPr>
        <w:pStyle w:val="a5"/>
        <w:spacing w:line="360" w:lineRule="auto"/>
        <w:ind w:firstLineChars="150" w:firstLine="360"/>
        <w:rPr>
          <w:rFonts w:ascii="宋体" w:cs="Times New Roman"/>
          <w:sz w:val="24"/>
          <w:szCs w:val="24"/>
        </w:rPr>
      </w:pPr>
      <w:r w:rsidRPr="004607C5">
        <w:rPr>
          <w:rFonts w:ascii="宋体" w:hAnsi="宋体" w:cs="宋体" w:hint="eastAsia"/>
          <w:sz w:val="24"/>
          <w:szCs w:val="24"/>
        </w:rPr>
        <w:t>（</w:t>
      </w:r>
      <w:r w:rsidRPr="004607C5">
        <w:rPr>
          <w:rFonts w:ascii="宋体" w:hAnsi="宋体" w:cs="宋体"/>
          <w:sz w:val="24"/>
          <w:szCs w:val="24"/>
        </w:rPr>
        <w:t>1</w:t>
      </w:r>
      <w:r w:rsidRPr="004607C5">
        <w:rPr>
          <w:rFonts w:ascii="宋体" w:hAnsi="宋体" w:cs="宋体" w:hint="eastAsia"/>
          <w:sz w:val="24"/>
          <w:szCs w:val="24"/>
        </w:rPr>
        <w:t>）选题有明确的工程实际背景，论文工作有一定的技术难度和深度，论文成果具有一定的先进性和实用性；</w:t>
      </w:r>
    </w:p>
    <w:p w:rsidR="005F211E" w:rsidRDefault="005F211E" w:rsidP="00B971F5">
      <w:pPr>
        <w:pStyle w:val="a5"/>
        <w:spacing w:line="360" w:lineRule="auto"/>
        <w:ind w:leftChars="150" w:left="315" w:firstLineChars="0" w:firstLine="0"/>
        <w:rPr>
          <w:rFonts w:ascii="宋体" w:cs="宋体"/>
          <w:sz w:val="24"/>
          <w:szCs w:val="24"/>
        </w:rPr>
      </w:pPr>
      <w:r w:rsidRPr="004607C5">
        <w:rPr>
          <w:rFonts w:ascii="宋体" w:hAnsi="宋体" w:cs="宋体" w:hint="eastAsia"/>
          <w:sz w:val="24"/>
          <w:szCs w:val="24"/>
        </w:rPr>
        <w:t>（</w:t>
      </w:r>
      <w:r w:rsidRPr="004607C5">
        <w:rPr>
          <w:rFonts w:ascii="宋体" w:hAnsi="宋体" w:cs="宋体"/>
          <w:sz w:val="24"/>
          <w:szCs w:val="24"/>
        </w:rPr>
        <w:t>2</w:t>
      </w:r>
      <w:r w:rsidRPr="004607C5">
        <w:rPr>
          <w:rFonts w:ascii="宋体" w:hAnsi="宋体" w:cs="宋体" w:hint="eastAsia"/>
          <w:sz w:val="24"/>
          <w:szCs w:val="24"/>
        </w:rPr>
        <w:t>）学位论文工作应在导师指导下独立完成，论文工作量饱满；</w:t>
      </w:r>
      <w:bookmarkStart w:id="0" w:name="_GoBack"/>
      <w:bookmarkEnd w:id="0"/>
    </w:p>
    <w:p w:rsidR="005F211E" w:rsidRPr="004607C5" w:rsidRDefault="005F211E" w:rsidP="00B971F5">
      <w:pPr>
        <w:pStyle w:val="a5"/>
        <w:spacing w:line="360" w:lineRule="auto"/>
        <w:ind w:leftChars="150" w:left="315" w:firstLineChars="0" w:firstLine="0"/>
        <w:rPr>
          <w:rFonts w:ascii="宋体" w:cs="Times New Roman"/>
          <w:sz w:val="24"/>
          <w:szCs w:val="24"/>
        </w:rPr>
      </w:pPr>
      <w:r w:rsidRPr="004607C5">
        <w:rPr>
          <w:rFonts w:ascii="宋体" w:hAnsi="宋体" w:cs="宋体" w:hint="eastAsia"/>
          <w:sz w:val="24"/>
          <w:szCs w:val="24"/>
        </w:rPr>
        <w:t>（</w:t>
      </w:r>
      <w:r w:rsidRPr="004607C5">
        <w:rPr>
          <w:rFonts w:ascii="宋体" w:hAnsi="宋体" w:cs="宋体"/>
          <w:sz w:val="24"/>
          <w:szCs w:val="24"/>
        </w:rPr>
        <w:t>3</w:t>
      </w:r>
      <w:r w:rsidRPr="004607C5">
        <w:rPr>
          <w:rFonts w:ascii="宋体" w:hAnsi="宋体" w:cs="宋体" w:hint="eastAsia"/>
          <w:sz w:val="24"/>
          <w:szCs w:val="24"/>
        </w:rPr>
        <w:t>）文献综述应对选题所涉及的工程技术问题或研究课题的国内</w:t>
      </w:r>
    </w:p>
    <w:p w:rsidR="005F211E" w:rsidRPr="004607C5" w:rsidRDefault="005F211E" w:rsidP="004607C5">
      <w:pPr>
        <w:spacing w:line="360" w:lineRule="auto"/>
        <w:rPr>
          <w:rFonts w:ascii="宋体" w:cs="Times New Roman"/>
          <w:sz w:val="24"/>
          <w:szCs w:val="24"/>
        </w:rPr>
      </w:pPr>
      <w:r w:rsidRPr="004607C5">
        <w:rPr>
          <w:rFonts w:ascii="宋体" w:hAnsi="宋体" w:cs="宋体" w:hint="eastAsia"/>
          <w:sz w:val="24"/>
          <w:szCs w:val="24"/>
        </w:rPr>
        <w:t>外状况有清晰的描述与分析；</w:t>
      </w:r>
    </w:p>
    <w:p w:rsidR="005F211E" w:rsidRPr="004607C5" w:rsidRDefault="005F211E" w:rsidP="00B971F5">
      <w:pPr>
        <w:spacing w:line="360" w:lineRule="auto"/>
        <w:ind w:firstLineChars="100" w:firstLine="240"/>
        <w:rPr>
          <w:rFonts w:ascii="宋体" w:cs="Times New Roman"/>
          <w:sz w:val="24"/>
          <w:szCs w:val="24"/>
        </w:rPr>
      </w:pPr>
      <w:r>
        <w:rPr>
          <w:rFonts w:ascii="宋体" w:hAnsi="宋体" w:cs="宋体" w:hint="eastAsia"/>
          <w:sz w:val="24"/>
          <w:szCs w:val="24"/>
        </w:rPr>
        <w:t>（</w:t>
      </w:r>
      <w:r w:rsidRPr="004607C5">
        <w:rPr>
          <w:rFonts w:ascii="宋体" w:hAnsi="宋体" w:cs="宋体"/>
          <w:sz w:val="24"/>
          <w:szCs w:val="24"/>
        </w:rPr>
        <w:t>4</w:t>
      </w:r>
      <w:r w:rsidRPr="004607C5">
        <w:rPr>
          <w:rFonts w:ascii="宋体" w:hAnsi="宋体" w:cs="宋体" w:hint="eastAsia"/>
          <w:sz w:val="24"/>
          <w:szCs w:val="24"/>
        </w:rPr>
        <w:t>）正文应综合应用基础理论、科学方法、专业知识和技术手段对所解决的科研问题或工程实际问题进行分析研究，并能在某方面提出独立见解；</w:t>
      </w:r>
    </w:p>
    <w:p w:rsidR="005F211E" w:rsidRPr="004607C5" w:rsidRDefault="005F211E" w:rsidP="00B971F5">
      <w:pPr>
        <w:spacing w:line="360" w:lineRule="auto"/>
        <w:ind w:firstLineChars="100" w:firstLine="240"/>
        <w:rPr>
          <w:rFonts w:ascii="宋体" w:cs="Times New Roman"/>
          <w:sz w:val="24"/>
          <w:szCs w:val="24"/>
        </w:rPr>
      </w:pPr>
      <w:r w:rsidRPr="004607C5">
        <w:rPr>
          <w:rFonts w:ascii="宋体" w:hAnsi="宋体" w:cs="宋体" w:hint="eastAsia"/>
          <w:sz w:val="24"/>
          <w:szCs w:val="24"/>
        </w:rPr>
        <w:t>（</w:t>
      </w:r>
      <w:r w:rsidRPr="004607C5">
        <w:rPr>
          <w:rFonts w:ascii="宋体" w:hAnsi="宋体" w:cs="宋体"/>
          <w:sz w:val="24"/>
          <w:szCs w:val="24"/>
        </w:rPr>
        <w:t>5</w:t>
      </w:r>
      <w:r w:rsidRPr="004607C5">
        <w:rPr>
          <w:rFonts w:ascii="宋体" w:hAnsi="宋体" w:cs="宋体" w:hint="eastAsia"/>
          <w:sz w:val="24"/>
          <w:szCs w:val="24"/>
        </w:rPr>
        <w:t>）撰写要求：概念清晰，逻辑严谨，结构合理，层次分明，文字畅通、图表清晰、数据可靠、计算正确；</w:t>
      </w:r>
    </w:p>
    <w:p w:rsidR="005F211E" w:rsidRPr="004607C5" w:rsidRDefault="005F211E" w:rsidP="00B971F5">
      <w:pPr>
        <w:spacing w:line="360" w:lineRule="auto"/>
        <w:ind w:firstLineChars="100" w:firstLine="240"/>
        <w:rPr>
          <w:rFonts w:ascii="宋体" w:cs="Times New Roman"/>
          <w:sz w:val="24"/>
          <w:szCs w:val="24"/>
        </w:rPr>
      </w:pPr>
      <w:r w:rsidRPr="004607C5">
        <w:rPr>
          <w:rFonts w:ascii="宋体" w:hAnsi="宋体" w:cs="宋体" w:hint="eastAsia"/>
          <w:sz w:val="24"/>
          <w:szCs w:val="24"/>
        </w:rPr>
        <w:t>（</w:t>
      </w:r>
      <w:r w:rsidRPr="004607C5">
        <w:rPr>
          <w:rFonts w:ascii="宋体" w:hAnsi="宋体" w:cs="宋体"/>
          <w:sz w:val="24"/>
          <w:szCs w:val="24"/>
        </w:rPr>
        <w:t>6</w:t>
      </w:r>
      <w:r w:rsidRPr="004607C5">
        <w:rPr>
          <w:rFonts w:ascii="宋体" w:hAnsi="宋体" w:cs="宋体" w:hint="eastAsia"/>
          <w:sz w:val="24"/>
          <w:szCs w:val="24"/>
        </w:rPr>
        <w:t>）食品工程领域研究生必须通过学位论文研究及其所展开的科研、技术开发或改造、工程或项目管理等活动，对相对独立完成的课题或取得的阶段性成果进行总结，鼓励发表一定数量和质量的学术论文或申请发明专利等。</w:t>
      </w:r>
    </w:p>
    <w:sectPr w:rsidR="005F211E" w:rsidRPr="004607C5" w:rsidSect="002B4F3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C2B" w:rsidRDefault="009F7C2B" w:rsidP="00AE0E24">
      <w:pPr>
        <w:rPr>
          <w:rFonts w:cs="Times New Roman"/>
        </w:rPr>
      </w:pPr>
      <w:r>
        <w:rPr>
          <w:rFonts w:cs="Times New Roman"/>
        </w:rPr>
        <w:separator/>
      </w:r>
    </w:p>
  </w:endnote>
  <w:endnote w:type="continuationSeparator" w:id="0">
    <w:p w:rsidR="009F7C2B" w:rsidRDefault="009F7C2B" w:rsidP="00AE0E2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C2B" w:rsidRDefault="009F7C2B" w:rsidP="00AE0E24">
      <w:pPr>
        <w:rPr>
          <w:rFonts w:cs="Times New Roman"/>
        </w:rPr>
      </w:pPr>
      <w:r>
        <w:rPr>
          <w:rFonts w:cs="Times New Roman"/>
        </w:rPr>
        <w:separator/>
      </w:r>
    </w:p>
  </w:footnote>
  <w:footnote w:type="continuationSeparator" w:id="0">
    <w:p w:rsidR="009F7C2B" w:rsidRDefault="009F7C2B" w:rsidP="00AE0E24">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11E" w:rsidRDefault="005F211E" w:rsidP="00B971F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56ACD"/>
    <w:multiLevelType w:val="hybridMultilevel"/>
    <w:tmpl w:val="28FC8EB2"/>
    <w:lvl w:ilvl="0" w:tplc="0C4E904C">
      <w:start w:val="1"/>
      <w:numFmt w:val="decimal"/>
      <w:lvlText w:val="%1."/>
      <w:lvlJc w:val="left"/>
      <w:pPr>
        <w:ind w:left="962" w:hanging="360"/>
      </w:pPr>
      <w:rPr>
        <w:rFonts w:cs="Times New Roman" w:hint="default"/>
      </w:rPr>
    </w:lvl>
    <w:lvl w:ilvl="1" w:tplc="04090019">
      <w:start w:val="1"/>
      <w:numFmt w:val="lowerLetter"/>
      <w:lvlText w:val="%2)"/>
      <w:lvlJc w:val="left"/>
      <w:pPr>
        <w:ind w:left="1442" w:hanging="420"/>
      </w:pPr>
      <w:rPr>
        <w:rFonts w:cs="Times New Roman"/>
      </w:rPr>
    </w:lvl>
    <w:lvl w:ilvl="2" w:tplc="0409001B">
      <w:start w:val="1"/>
      <w:numFmt w:val="lowerRoman"/>
      <w:lvlText w:val="%3."/>
      <w:lvlJc w:val="right"/>
      <w:pPr>
        <w:ind w:left="1862" w:hanging="420"/>
      </w:pPr>
      <w:rPr>
        <w:rFonts w:cs="Times New Roman"/>
      </w:rPr>
    </w:lvl>
    <w:lvl w:ilvl="3" w:tplc="0409000F">
      <w:start w:val="1"/>
      <w:numFmt w:val="decimal"/>
      <w:lvlText w:val="%4."/>
      <w:lvlJc w:val="left"/>
      <w:pPr>
        <w:ind w:left="2282" w:hanging="420"/>
      </w:pPr>
      <w:rPr>
        <w:rFonts w:cs="Times New Roman"/>
      </w:rPr>
    </w:lvl>
    <w:lvl w:ilvl="4" w:tplc="04090019">
      <w:start w:val="1"/>
      <w:numFmt w:val="lowerLetter"/>
      <w:lvlText w:val="%5)"/>
      <w:lvlJc w:val="left"/>
      <w:pPr>
        <w:ind w:left="2702" w:hanging="420"/>
      </w:pPr>
      <w:rPr>
        <w:rFonts w:cs="Times New Roman"/>
      </w:rPr>
    </w:lvl>
    <w:lvl w:ilvl="5" w:tplc="0409001B">
      <w:start w:val="1"/>
      <w:numFmt w:val="lowerRoman"/>
      <w:lvlText w:val="%6."/>
      <w:lvlJc w:val="right"/>
      <w:pPr>
        <w:ind w:left="3122" w:hanging="420"/>
      </w:pPr>
      <w:rPr>
        <w:rFonts w:cs="Times New Roman"/>
      </w:rPr>
    </w:lvl>
    <w:lvl w:ilvl="6" w:tplc="0409000F">
      <w:start w:val="1"/>
      <w:numFmt w:val="decimal"/>
      <w:lvlText w:val="%7."/>
      <w:lvlJc w:val="left"/>
      <w:pPr>
        <w:ind w:left="3542" w:hanging="420"/>
      </w:pPr>
      <w:rPr>
        <w:rFonts w:cs="Times New Roman"/>
      </w:rPr>
    </w:lvl>
    <w:lvl w:ilvl="7" w:tplc="04090019">
      <w:start w:val="1"/>
      <w:numFmt w:val="lowerLetter"/>
      <w:lvlText w:val="%8)"/>
      <w:lvlJc w:val="left"/>
      <w:pPr>
        <w:ind w:left="3962" w:hanging="420"/>
      </w:pPr>
      <w:rPr>
        <w:rFonts w:cs="Times New Roman"/>
      </w:rPr>
    </w:lvl>
    <w:lvl w:ilvl="8" w:tplc="0409001B">
      <w:start w:val="1"/>
      <w:numFmt w:val="lowerRoman"/>
      <w:lvlText w:val="%9."/>
      <w:lvlJc w:val="right"/>
      <w:pPr>
        <w:ind w:left="4382" w:hanging="420"/>
      </w:pPr>
      <w:rPr>
        <w:rFonts w:cs="Times New Roman"/>
      </w:rPr>
    </w:lvl>
  </w:abstractNum>
  <w:abstractNum w:abstractNumId="1">
    <w:nsid w:val="087D61B9"/>
    <w:multiLevelType w:val="hybridMultilevel"/>
    <w:tmpl w:val="0714E106"/>
    <w:lvl w:ilvl="0" w:tplc="94A29A18">
      <w:start w:val="2"/>
      <w:numFmt w:val="decimal"/>
      <w:lvlText w:val="%1."/>
      <w:lvlJc w:val="left"/>
      <w:pPr>
        <w:ind w:left="861" w:hanging="360"/>
      </w:pPr>
      <w:rPr>
        <w:rFonts w:cs="Times New Roman" w:hint="default"/>
      </w:rPr>
    </w:lvl>
    <w:lvl w:ilvl="1" w:tplc="04090019">
      <w:start w:val="1"/>
      <w:numFmt w:val="lowerLetter"/>
      <w:lvlText w:val="%2)"/>
      <w:lvlJc w:val="left"/>
      <w:pPr>
        <w:ind w:left="1341" w:hanging="420"/>
      </w:pPr>
      <w:rPr>
        <w:rFonts w:cs="Times New Roman"/>
      </w:rPr>
    </w:lvl>
    <w:lvl w:ilvl="2" w:tplc="0409001B">
      <w:start w:val="1"/>
      <w:numFmt w:val="lowerRoman"/>
      <w:lvlText w:val="%3."/>
      <w:lvlJc w:val="right"/>
      <w:pPr>
        <w:ind w:left="1761" w:hanging="420"/>
      </w:pPr>
      <w:rPr>
        <w:rFonts w:cs="Times New Roman"/>
      </w:rPr>
    </w:lvl>
    <w:lvl w:ilvl="3" w:tplc="0409000F">
      <w:start w:val="1"/>
      <w:numFmt w:val="decimal"/>
      <w:lvlText w:val="%4."/>
      <w:lvlJc w:val="left"/>
      <w:pPr>
        <w:ind w:left="2181" w:hanging="420"/>
      </w:pPr>
      <w:rPr>
        <w:rFonts w:cs="Times New Roman"/>
      </w:rPr>
    </w:lvl>
    <w:lvl w:ilvl="4" w:tplc="04090019">
      <w:start w:val="1"/>
      <w:numFmt w:val="lowerLetter"/>
      <w:lvlText w:val="%5)"/>
      <w:lvlJc w:val="left"/>
      <w:pPr>
        <w:ind w:left="2601" w:hanging="420"/>
      </w:pPr>
      <w:rPr>
        <w:rFonts w:cs="Times New Roman"/>
      </w:rPr>
    </w:lvl>
    <w:lvl w:ilvl="5" w:tplc="0409001B">
      <w:start w:val="1"/>
      <w:numFmt w:val="lowerRoman"/>
      <w:lvlText w:val="%6."/>
      <w:lvlJc w:val="right"/>
      <w:pPr>
        <w:ind w:left="3021" w:hanging="420"/>
      </w:pPr>
      <w:rPr>
        <w:rFonts w:cs="Times New Roman"/>
      </w:rPr>
    </w:lvl>
    <w:lvl w:ilvl="6" w:tplc="0409000F">
      <w:start w:val="1"/>
      <w:numFmt w:val="decimal"/>
      <w:lvlText w:val="%7."/>
      <w:lvlJc w:val="left"/>
      <w:pPr>
        <w:ind w:left="3441" w:hanging="420"/>
      </w:pPr>
      <w:rPr>
        <w:rFonts w:cs="Times New Roman"/>
      </w:rPr>
    </w:lvl>
    <w:lvl w:ilvl="7" w:tplc="04090019">
      <w:start w:val="1"/>
      <w:numFmt w:val="lowerLetter"/>
      <w:lvlText w:val="%8)"/>
      <w:lvlJc w:val="left"/>
      <w:pPr>
        <w:ind w:left="3861" w:hanging="420"/>
      </w:pPr>
      <w:rPr>
        <w:rFonts w:cs="Times New Roman"/>
      </w:rPr>
    </w:lvl>
    <w:lvl w:ilvl="8" w:tplc="0409001B">
      <w:start w:val="1"/>
      <w:numFmt w:val="lowerRoman"/>
      <w:lvlText w:val="%9."/>
      <w:lvlJc w:val="right"/>
      <w:pPr>
        <w:ind w:left="4281" w:hanging="420"/>
      </w:pPr>
      <w:rPr>
        <w:rFonts w:cs="Times New Roman"/>
      </w:rPr>
    </w:lvl>
  </w:abstractNum>
  <w:abstractNum w:abstractNumId="2">
    <w:nsid w:val="1D62640C"/>
    <w:multiLevelType w:val="hybridMultilevel"/>
    <w:tmpl w:val="777AEB04"/>
    <w:lvl w:ilvl="0" w:tplc="C02AA5F6">
      <w:start w:val="1"/>
      <w:numFmt w:val="japaneseCounting"/>
      <w:lvlText w:val="%1、"/>
      <w:lvlJc w:val="left"/>
      <w:pPr>
        <w:tabs>
          <w:tab w:val="num" w:pos="720"/>
        </w:tabs>
        <w:ind w:left="720" w:hanging="720"/>
      </w:pPr>
      <w:rPr>
        <w:rFonts w:hAnsi="宋体" w:cs="Times New Roman" w:hint="default"/>
      </w:rPr>
    </w:lvl>
    <w:lvl w:ilvl="1" w:tplc="A1DAD35A">
      <w:start w:val="1"/>
      <w:numFmt w:val="decimal"/>
      <w:lvlText w:val="%2."/>
      <w:lvlJc w:val="left"/>
      <w:pPr>
        <w:tabs>
          <w:tab w:val="num" w:pos="780"/>
        </w:tabs>
        <w:ind w:left="780" w:hanging="360"/>
      </w:pPr>
      <w:rPr>
        <w:rFonts w:hAnsi="宋体"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
    <w:nsid w:val="278857A9"/>
    <w:multiLevelType w:val="hybridMultilevel"/>
    <w:tmpl w:val="CF7ECA10"/>
    <w:lvl w:ilvl="0" w:tplc="E4A06248">
      <w:start w:val="1"/>
      <w:numFmt w:val="decimal"/>
      <w:lvlText w:val="(%1)"/>
      <w:lvlJc w:val="left"/>
      <w:pPr>
        <w:ind w:left="915" w:hanging="360"/>
      </w:pPr>
      <w:rPr>
        <w:rFonts w:cs="Times New Roman" w:hint="default"/>
      </w:rPr>
    </w:lvl>
    <w:lvl w:ilvl="1" w:tplc="04090019">
      <w:start w:val="1"/>
      <w:numFmt w:val="lowerLetter"/>
      <w:lvlText w:val="%2)"/>
      <w:lvlJc w:val="left"/>
      <w:pPr>
        <w:ind w:left="1395" w:hanging="420"/>
      </w:pPr>
      <w:rPr>
        <w:rFonts w:cs="Times New Roman"/>
      </w:rPr>
    </w:lvl>
    <w:lvl w:ilvl="2" w:tplc="0409001B">
      <w:start w:val="1"/>
      <w:numFmt w:val="lowerRoman"/>
      <w:lvlText w:val="%3."/>
      <w:lvlJc w:val="right"/>
      <w:pPr>
        <w:ind w:left="1815" w:hanging="420"/>
      </w:pPr>
      <w:rPr>
        <w:rFonts w:cs="Times New Roman"/>
      </w:rPr>
    </w:lvl>
    <w:lvl w:ilvl="3" w:tplc="0409000F">
      <w:start w:val="1"/>
      <w:numFmt w:val="decimal"/>
      <w:lvlText w:val="%4."/>
      <w:lvlJc w:val="left"/>
      <w:pPr>
        <w:ind w:left="2235" w:hanging="420"/>
      </w:pPr>
      <w:rPr>
        <w:rFonts w:cs="Times New Roman"/>
      </w:rPr>
    </w:lvl>
    <w:lvl w:ilvl="4" w:tplc="04090019">
      <w:start w:val="1"/>
      <w:numFmt w:val="lowerLetter"/>
      <w:lvlText w:val="%5)"/>
      <w:lvlJc w:val="left"/>
      <w:pPr>
        <w:ind w:left="2655" w:hanging="420"/>
      </w:pPr>
      <w:rPr>
        <w:rFonts w:cs="Times New Roman"/>
      </w:rPr>
    </w:lvl>
    <w:lvl w:ilvl="5" w:tplc="0409001B">
      <w:start w:val="1"/>
      <w:numFmt w:val="lowerRoman"/>
      <w:lvlText w:val="%6."/>
      <w:lvlJc w:val="right"/>
      <w:pPr>
        <w:ind w:left="3075" w:hanging="420"/>
      </w:pPr>
      <w:rPr>
        <w:rFonts w:cs="Times New Roman"/>
      </w:rPr>
    </w:lvl>
    <w:lvl w:ilvl="6" w:tplc="0409000F">
      <w:start w:val="1"/>
      <w:numFmt w:val="decimal"/>
      <w:lvlText w:val="%7."/>
      <w:lvlJc w:val="left"/>
      <w:pPr>
        <w:ind w:left="3495" w:hanging="420"/>
      </w:pPr>
      <w:rPr>
        <w:rFonts w:cs="Times New Roman"/>
      </w:rPr>
    </w:lvl>
    <w:lvl w:ilvl="7" w:tplc="04090019">
      <w:start w:val="1"/>
      <w:numFmt w:val="lowerLetter"/>
      <w:lvlText w:val="%8)"/>
      <w:lvlJc w:val="left"/>
      <w:pPr>
        <w:ind w:left="3915" w:hanging="420"/>
      </w:pPr>
      <w:rPr>
        <w:rFonts w:cs="Times New Roman"/>
      </w:rPr>
    </w:lvl>
    <w:lvl w:ilvl="8" w:tplc="0409001B">
      <w:start w:val="1"/>
      <w:numFmt w:val="lowerRoman"/>
      <w:lvlText w:val="%9."/>
      <w:lvlJc w:val="right"/>
      <w:pPr>
        <w:ind w:left="4335" w:hanging="420"/>
      </w:pPr>
      <w:rPr>
        <w:rFonts w:cs="Times New Roman"/>
      </w:rPr>
    </w:lvl>
  </w:abstractNum>
  <w:abstractNum w:abstractNumId="4">
    <w:nsid w:val="280456A5"/>
    <w:multiLevelType w:val="hybridMultilevel"/>
    <w:tmpl w:val="D0807DF0"/>
    <w:lvl w:ilvl="0" w:tplc="EE6433BA">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nsid w:val="369D5386"/>
    <w:multiLevelType w:val="hybridMultilevel"/>
    <w:tmpl w:val="B232C2E6"/>
    <w:lvl w:ilvl="0" w:tplc="59F09FB0">
      <w:start w:val="2"/>
      <w:numFmt w:val="decimal"/>
      <w:lvlText w:val="%1."/>
      <w:lvlJc w:val="left"/>
      <w:pPr>
        <w:tabs>
          <w:tab w:val="num" w:pos="360"/>
        </w:tabs>
        <w:ind w:left="360" w:hanging="360"/>
      </w:pPr>
      <w:rPr>
        <w:rFonts w:hAnsi="宋体"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6">
    <w:nsid w:val="3FC05C8C"/>
    <w:multiLevelType w:val="hybridMultilevel"/>
    <w:tmpl w:val="3404E96A"/>
    <w:lvl w:ilvl="0" w:tplc="2F647890">
      <w:start w:val="1"/>
      <w:numFmt w:val="decimal"/>
      <w:lvlText w:val="%1."/>
      <w:lvlJc w:val="left"/>
      <w:pPr>
        <w:ind w:left="1080" w:hanging="360"/>
      </w:pPr>
      <w:rPr>
        <w:rFonts w:ascii="Calibri" w:eastAsia="宋体" w:hAnsi="Calibri" w:cs="Times New Roman"/>
      </w:rPr>
    </w:lvl>
    <w:lvl w:ilvl="1" w:tplc="04090019">
      <w:start w:val="1"/>
      <w:numFmt w:val="lowerLetter"/>
      <w:lvlText w:val="%2)"/>
      <w:lvlJc w:val="left"/>
      <w:pPr>
        <w:ind w:left="1560" w:hanging="420"/>
      </w:pPr>
      <w:rPr>
        <w:rFonts w:cs="Times New Roman"/>
      </w:rPr>
    </w:lvl>
    <w:lvl w:ilvl="2" w:tplc="0409001B">
      <w:start w:val="1"/>
      <w:numFmt w:val="lowerRoman"/>
      <w:lvlText w:val="%3."/>
      <w:lvlJc w:val="right"/>
      <w:pPr>
        <w:ind w:left="1980" w:hanging="420"/>
      </w:pPr>
      <w:rPr>
        <w:rFonts w:cs="Times New Roman"/>
      </w:rPr>
    </w:lvl>
    <w:lvl w:ilvl="3" w:tplc="0409000F">
      <w:start w:val="1"/>
      <w:numFmt w:val="decimal"/>
      <w:lvlText w:val="%4."/>
      <w:lvlJc w:val="left"/>
      <w:pPr>
        <w:ind w:left="2400" w:hanging="420"/>
      </w:pPr>
      <w:rPr>
        <w:rFonts w:cs="Times New Roman"/>
      </w:rPr>
    </w:lvl>
    <w:lvl w:ilvl="4" w:tplc="04090019">
      <w:start w:val="1"/>
      <w:numFmt w:val="lowerLetter"/>
      <w:lvlText w:val="%5)"/>
      <w:lvlJc w:val="left"/>
      <w:pPr>
        <w:ind w:left="2820" w:hanging="420"/>
      </w:pPr>
      <w:rPr>
        <w:rFonts w:cs="Times New Roman"/>
      </w:rPr>
    </w:lvl>
    <w:lvl w:ilvl="5" w:tplc="0409001B">
      <w:start w:val="1"/>
      <w:numFmt w:val="lowerRoman"/>
      <w:lvlText w:val="%6."/>
      <w:lvlJc w:val="right"/>
      <w:pPr>
        <w:ind w:left="3240" w:hanging="420"/>
      </w:pPr>
      <w:rPr>
        <w:rFonts w:cs="Times New Roman"/>
      </w:rPr>
    </w:lvl>
    <w:lvl w:ilvl="6" w:tplc="0409000F">
      <w:start w:val="1"/>
      <w:numFmt w:val="decimal"/>
      <w:lvlText w:val="%7."/>
      <w:lvlJc w:val="left"/>
      <w:pPr>
        <w:ind w:left="3660" w:hanging="420"/>
      </w:pPr>
      <w:rPr>
        <w:rFonts w:cs="Times New Roman"/>
      </w:rPr>
    </w:lvl>
    <w:lvl w:ilvl="7" w:tplc="04090019">
      <w:start w:val="1"/>
      <w:numFmt w:val="lowerLetter"/>
      <w:lvlText w:val="%8)"/>
      <w:lvlJc w:val="left"/>
      <w:pPr>
        <w:ind w:left="4080" w:hanging="420"/>
      </w:pPr>
      <w:rPr>
        <w:rFonts w:cs="Times New Roman"/>
      </w:rPr>
    </w:lvl>
    <w:lvl w:ilvl="8" w:tplc="0409001B">
      <w:start w:val="1"/>
      <w:numFmt w:val="lowerRoman"/>
      <w:lvlText w:val="%9."/>
      <w:lvlJc w:val="right"/>
      <w:pPr>
        <w:ind w:left="4500" w:hanging="420"/>
      </w:pPr>
      <w:rPr>
        <w:rFonts w:cs="Times New Roman"/>
      </w:rPr>
    </w:lvl>
  </w:abstractNum>
  <w:abstractNum w:abstractNumId="7">
    <w:nsid w:val="5498131B"/>
    <w:multiLevelType w:val="hybridMultilevel"/>
    <w:tmpl w:val="A170DE22"/>
    <w:lvl w:ilvl="0" w:tplc="5776BA60">
      <w:start w:val="3"/>
      <w:numFmt w:val="decimal"/>
      <w:lvlText w:val="%1."/>
      <w:lvlJc w:val="left"/>
      <w:pPr>
        <w:tabs>
          <w:tab w:val="num" w:pos="596"/>
        </w:tabs>
        <w:ind w:left="596" w:hanging="360"/>
      </w:pPr>
      <w:rPr>
        <w:rFonts w:hAnsi="宋体" w:cs="Times New Roman" w:hint="default"/>
      </w:rPr>
    </w:lvl>
    <w:lvl w:ilvl="1" w:tplc="04090019">
      <w:start w:val="1"/>
      <w:numFmt w:val="lowerLetter"/>
      <w:lvlText w:val="%2)"/>
      <w:lvlJc w:val="left"/>
      <w:pPr>
        <w:tabs>
          <w:tab w:val="num" w:pos="1076"/>
        </w:tabs>
        <w:ind w:left="1076" w:hanging="420"/>
      </w:pPr>
      <w:rPr>
        <w:rFonts w:cs="Times New Roman"/>
      </w:rPr>
    </w:lvl>
    <w:lvl w:ilvl="2" w:tplc="0409001B">
      <w:start w:val="1"/>
      <w:numFmt w:val="lowerRoman"/>
      <w:lvlText w:val="%3."/>
      <w:lvlJc w:val="right"/>
      <w:pPr>
        <w:tabs>
          <w:tab w:val="num" w:pos="1496"/>
        </w:tabs>
        <w:ind w:left="1496" w:hanging="420"/>
      </w:pPr>
      <w:rPr>
        <w:rFonts w:cs="Times New Roman"/>
      </w:rPr>
    </w:lvl>
    <w:lvl w:ilvl="3" w:tplc="0409000F">
      <w:start w:val="1"/>
      <w:numFmt w:val="decimal"/>
      <w:lvlText w:val="%4."/>
      <w:lvlJc w:val="left"/>
      <w:pPr>
        <w:tabs>
          <w:tab w:val="num" w:pos="1916"/>
        </w:tabs>
        <w:ind w:left="1916" w:hanging="420"/>
      </w:pPr>
      <w:rPr>
        <w:rFonts w:cs="Times New Roman"/>
      </w:rPr>
    </w:lvl>
    <w:lvl w:ilvl="4" w:tplc="04090019">
      <w:start w:val="1"/>
      <w:numFmt w:val="lowerLetter"/>
      <w:lvlText w:val="%5)"/>
      <w:lvlJc w:val="left"/>
      <w:pPr>
        <w:tabs>
          <w:tab w:val="num" w:pos="2336"/>
        </w:tabs>
        <w:ind w:left="2336" w:hanging="420"/>
      </w:pPr>
      <w:rPr>
        <w:rFonts w:cs="Times New Roman"/>
      </w:rPr>
    </w:lvl>
    <w:lvl w:ilvl="5" w:tplc="0409001B">
      <w:start w:val="1"/>
      <w:numFmt w:val="lowerRoman"/>
      <w:lvlText w:val="%6."/>
      <w:lvlJc w:val="right"/>
      <w:pPr>
        <w:tabs>
          <w:tab w:val="num" w:pos="2756"/>
        </w:tabs>
        <w:ind w:left="2756" w:hanging="420"/>
      </w:pPr>
      <w:rPr>
        <w:rFonts w:cs="Times New Roman"/>
      </w:rPr>
    </w:lvl>
    <w:lvl w:ilvl="6" w:tplc="0409000F">
      <w:start w:val="1"/>
      <w:numFmt w:val="decimal"/>
      <w:lvlText w:val="%7."/>
      <w:lvlJc w:val="left"/>
      <w:pPr>
        <w:tabs>
          <w:tab w:val="num" w:pos="3176"/>
        </w:tabs>
        <w:ind w:left="3176" w:hanging="420"/>
      </w:pPr>
      <w:rPr>
        <w:rFonts w:cs="Times New Roman"/>
      </w:rPr>
    </w:lvl>
    <w:lvl w:ilvl="7" w:tplc="04090019">
      <w:start w:val="1"/>
      <w:numFmt w:val="lowerLetter"/>
      <w:lvlText w:val="%8)"/>
      <w:lvlJc w:val="left"/>
      <w:pPr>
        <w:tabs>
          <w:tab w:val="num" w:pos="3596"/>
        </w:tabs>
        <w:ind w:left="3596" w:hanging="420"/>
      </w:pPr>
      <w:rPr>
        <w:rFonts w:cs="Times New Roman"/>
      </w:rPr>
    </w:lvl>
    <w:lvl w:ilvl="8" w:tplc="0409001B">
      <w:start w:val="1"/>
      <w:numFmt w:val="lowerRoman"/>
      <w:lvlText w:val="%9."/>
      <w:lvlJc w:val="right"/>
      <w:pPr>
        <w:tabs>
          <w:tab w:val="num" w:pos="4016"/>
        </w:tabs>
        <w:ind w:left="4016" w:hanging="420"/>
      </w:pPr>
      <w:rPr>
        <w:rFonts w:cs="Times New Roman"/>
      </w:rPr>
    </w:lvl>
  </w:abstractNum>
  <w:abstractNum w:abstractNumId="8">
    <w:nsid w:val="587E11F3"/>
    <w:multiLevelType w:val="hybridMultilevel"/>
    <w:tmpl w:val="1228E916"/>
    <w:lvl w:ilvl="0" w:tplc="C226B158">
      <w:start w:val="1"/>
      <w:numFmt w:val="japaneseCounting"/>
      <w:lvlText w:val="%1、"/>
      <w:lvlJc w:val="left"/>
      <w:pPr>
        <w:ind w:left="720"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9">
    <w:nsid w:val="5DEE2FEC"/>
    <w:multiLevelType w:val="hybridMultilevel"/>
    <w:tmpl w:val="4D041E7E"/>
    <w:lvl w:ilvl="0" w:tplc="2D989C8C">
      <w:start w:val="1"/>
      <w:numFmt w:val="japaneseCounting"/>
      <w:lvlText w:val="%1、"/>
      <w:lvlJc w:val="left"/>
      <w:pPr>
        <w:ind w:left="1322" w:hanging="720"/>
      </w:pPr>
      <w:rPr>
        <w:rFonts w:cs="Times New Roman" w:hint="default"/>
      </w:rPr>
    </w:lvl>
    <w:lvl w:ilvl="1" w:tplc="04090019">
      <w:start w:val="1"/>
      <w:numFmt w:val="lowerLetter"/>
      <w:lvlText w:val="%2)"/>
      <w:lvlJc w:val="left"/>
      <w:pPr>
        <w:ind w:left="1442" w:hanging="420"/>
      </w:pPr>
      <w:rPr>
        <w:rFonts w:cs="Times New Roman"/>
      </w:rPr>
    </w:lvl>
    <w:lvl w:ilvl="2" w:tplc="0409001B">
      <w:start w:val="1"/>
      <w:numFmt w:val="lowerRoman"/>
      <w:lvlText w:val="%3."/>
      <w:lvlJc w:val="right"/>
      <w:pPr>
        <w:ind w:left="1862" w:hanging="420"/>
      </w:pPr>
      <w:rPr>
        <w:rFonts w:cs="Times New Roman"/>
      </w:rPr>
    </w:lvl>
    <w:lvl w:ilvl="3" w:tplc="0409000F">
      <w:start w:val="1"/>
      <w:numFmt w:val="decimal"/>
      <w:lvlText w:val="%4."/>
      <w:lvlJc w:val="left"/>
      <w:pPr>
        <w:ind w:left="2282" w:hanging="420"/>
      </w:pPr>
      <w:rPr>
        <w:rFonts w:cs="Times New Roman"/>
      </w:rPr>
    </w:lvl>
    <w:lvl w:ilvl="4" w:tplc="04090019">
      <w:start w:val="1"/>
      <w:numFmt w:val="lowerLetter"/>
      <w:lvlText w:val="%5)"/>
      <w:lvlJc w:val="left"/>
      <w:pPr>
        <w:ind w:left="2702" w:hanging="420"/>
      </w:pPr>
      <w:rPr>
        <w:rFonts w:cs="Times New Roman"/>
      </w:rPr>
    </w:lvl>
    <w:lvl w:ilvl="5" w:tplc="0409001B">
      <w:start w:val="1"/>
      <w:numFmt w:val="lowerRoman"/>
      <w:lvlText w:val="%6."/>
      <w:lvlJc w:val="right"/>
      <w:pPr>
        <w:ind w:left="3122" w:hanging="420"/>
      </w:pPr>
      <w:rPr>
        <w:rFonts w:cs="Times New Roman"/>
      </w:rPr>
    </w:lvl>
    <w:lvl w:ilvl="6" w:tplc="0409000F">
      <w:start w:val="1"/>
      <w:numFmt w:val="decimal"/>
      <w:lvlText w:val="%7."/>
      <w:lvlJc w:val="left"/>
      <w:pPr>
        <w:ind w:left="3542" w:hanging="420"/>
      </w:pPr>
      <w:rPr>
        <w:rFonts w:cs="Times New Roman"/>
      </w:rPr>
    </w:lvl>
    <w:lvl w:ilvl="7" w:tplc="04090019">
      <w:start w:val="1"/>
      <w:numFmt w:val="lowerLetter"/>
      <w:lvlText w:val="%8)"/>
      <w:lvlJc w:val="left"/>
      <w:pPr>
        <w:ind w:left="3962" w:hanging="420"/>
      </w:pPr>
      <w:rPr>
        <w:rFonts w:cs="Times New Roman"/>
      </w:rPr>
    </w:lvl>
    <w:lvl w:ilvl="8" w:tplc="0409001B">
      <w:start w:val="1"/>
      <w:numFmt w:val="lowerRoman"/>
      <w:lvlText w:val="%9."/>
      <w:lvlJc w:val="right"/>
      <w:pPr>
        <w:ind w:left="4382" w:hanging="420"/>
      </w:pPr>
      <w:rPr>
        <w:rFonts w:cs="Times New Roman"/>
      </w:rPr>
    </w:lvl>
  </w:abstractNum>
  <w:abstractNum w:abstractNumId="10">
    <w:nsid w:val="74CF68C0"/>
    <w:multiLevelType w:val="hybridMultilevel"/>
    <w:tmpl w:val="4FAA917E"/>
    <w:lvl w:ilvl="0" w:tplc="C66826C2">
      <w:start w:val="1"/>
      <w:numFmt w:val="decimal"/>
      <w:lvlText w:val="%1."/>
      <w:lvlJc w:val="left"/>
      <w:pPr>
        <w:ind w:left="962" w:hanging="360"/>
      </w:pPr>
      <w:rPr>
        <w:rFonts w:cs="Times New Roman" w:hint="default"/>
      </w:rPr>
    </w:lvl>
    <w:lvl w:ilvl="1" w:tplc="04090019">
      <w:start w:val="1"/>
      <w:numFmt w:val="lowerLetter"/>
      <w:lvlText w:val="%2)"/>
      <w:lvlJc w:val="left"/>
      <w:pPr>
        <w:ind w:left="1442" w:hanging="420"/>
      </w:pPr>
      <w:rPr>
        <w:rFonts w:cs="Times New Roman"/>
      </w:rPr>
    </w:lvl>
    <w:lvl w:ilvl="2" w:tplc="0409001B">
      <w:start w:val="1"/>
      <w:numFmt w:val="lowerRoman"/>
      <w:lvlText w:val="%3."/>
      <w:lvlJc w:val="right"/>
      <w:pPr>
        <w:ind w:left="1862" w:hanging="420"/>
      </w:pPr>
      <w:rPr>
        <w:rFonts w:cs="Times New Roman"/>
      </w:rPr>
    </w:lvl>
    <w:lvl w:ilvl="3" w:tplc="0409000F">
      <w:start w:val="1"/>
      <w:numFmt w:val="decimal"/>
      <w:lvlText w:val="%4."/>
      <w:lvlJc w:val="left"/>
      <w:pPr>
        <w:ind w:left="2282" w:hanging="420"/>
      </w:pPr>
      <w:rPr>
        <w:rFonts w:cs="Times New Roman"/>
      </w:rPr>
    </w:lvl>
    <w:lvl w:ilvl="4" w:tplc="04090019">
      <w:start w:val="1"/>
      <w:numFmt w:val="lowerLetter"/>
      <w:lvlText w:val="%5)"/>
      <w:lvlJc w:val="left"/>
      <w:pPr>
        <w:ind w:left="2702" w:hanging="420"/>
      </w:pPr>
      <w:rPr>
        <w:rFonts w:cs="Times New Roman"/>
      </w:rPr>
    </w:lvl>
    <w:lvl w:ilvl="5" w:tplc="0409001B">
      <w:start w:val="1"/>
      <w:numFmt w:val="lowerRoman"/>
      <w:lvlText w:val="%6."/>
      <w:lvlJc w:val="right"/>
      <w:pPr>
        <w:ind w:left="3122" w:hanging="420"/>
      </w:pPr>
      <w:rPr>
        <w:rFonts w:cs="Times New Roman"/>
      </w:rPr>
    </w:lvl>
    <w:lvl w:ilvl="6" w:tplc="0409000F">
      <w:start w:val="1"/>
      <w:numFmt w:val="decimal"/>
      <w:lvlText w:val="%7."/>
      <w:lvlJc w:val="left"/>
      <w:pPr>
        <w:ind w:left="3542" w:hanging="420"/>
      </w:pPr>
      <w:rPr>
        <w:rFonts w:cs="Times New Roman"/>
      </w:rPr>
    </w:lvl>
    <w:lvl w:ilvl="7" w:tplc="04090019">
      <w:start w:val="1"/>
      <w:numFmt w:val="lowerLetter"/>
      <w:lvlText w:val="%8)"/>
      <w:lvlJc w:val="left"/>
      <w:pPr>
        <w:ind w:left="3962" w:hanging="420"/>
      </w:pPr>
      <w:rPr>
        <w:rFonts w:cs="Times New Roman"/>
      </w:rPr>
    </w:lvl>
    <w:lvl w:ilvl="8" w:tplc="0409001B">
      <w:start w:val="1"/>
      <w:numFmt w:val="lowerRoman"/>
      <w:lvlText w:val="%9."/>
      <w:lvlJc w:val="right"/>
      <w:pPr>
        <w:ind w:left="4382" w:hanging="420"/>
      </w:pPr>
      <w:rPr>
        <w:rFonts w:cs="Times New Roman"/>
      </w:rPr>
    </w:lvl>
  </w:abstractNum>
  <w:num w:numId="1">
    <w:abstractNumId w:val="8"/>
  </w:num>
  <w:num w:numId="2">
    <w:abstractNumId w:val="4"/>
  </w:num>
  <w:num w:numId="3">
    <w:abstractNumId w:val="6"/>
  </w:num>
  <w:num w:numId="4">
    <w:abstractNumId w:val="9"/>
  </w:num>
  <w:num w:numId="5">
    <w:abstractNumId w:val="1"/>
  </w:num>
  <w:num w:numId="6">
    <w:abstractNumId w:val="10"/>
  </w:num>
  <w:num w:numId="7">
    <w:abstractNumId w:val="0"/>
  </w:num>
  <w:num w:numId="8">
    <w:abstractNumId w:val="3"/>
  </w:num>
  <w:num w:numId="9">
    <w:abstractNumId w:val="2"/>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5863"/>
    <w:rsid w:val="0003311C"/>
    <w:rsid w:val="0004002E"/>
    <w:rsid w:val="000436F1"/>
    <w:rsid w:val="0006516F"/>
    <w:rsid w:val="000A0A27"/>
    <w:rsid w:val="000D01CC"/>
    <w:rsid w:val="000E6605"/>
    <w:rsid w:val="000F1114"/>
    <w:rsid w:val="00176991"/>
    <w:rsid w:val="00211EF1"/>
    <w:rsid w:val="00273F1F"/>
    <w:rsid w:val="002759C6"/>
    <w:rsid w:val="00295D62"/>
    <w:rsid w:val="002B4F3C"/>
    <w:rsid w:val="002F404A"/>
    <w:rsid w:val="00315F67"/>
    <w:rsid w:val="00354F8B"/>
    <w:rsid w:val="00363D28"/>
    <w:rsid w:val="003B7B17"/>
    <w:rsid w:val="003B7F69"/>
    <w:rsid w:val="003E4178"/>
    <w:rsid w:val="003E555E"/>
    <w:rsid w:val="004256F4"/>
    <w:rsid w:val="004607C5"/>
    <w:rsid w:val="004A1D0F"/>
    <w:rsid w:val="004A726E"/>
    <w:rsid w:val="004E10A2"/>
    <w:rsid w:val="00562058"/>
    <w:rsid w:val="00565ED5"/>
    <w:rsid w:val="00580CBA"/>
    <w:rsid w:val="00590370"/>
    <w:rsid w:val="005C0738"/>
    <w:rsid w:val="005C642D"/>
    <w:rsid w:val="005D0B27"/>
    <w:rsid w:val="005D5885"/>
    <w:rsid w:val="005F211E"/>
    <w:rsid w:val="006216A0"/>
    <w:rsid w:val="00627A43"/>
    <w:rsid w:val="006872E2"/>
    <w:rsid w:val="006C24EB"/>
    <w:rsid w:val="006F32CB"/>
    <w:rsid w:val="006F4DC8"/>
    <w:rsid w:val="0072525A"/>
    <w:rsid w:val="00745AB6"/>
    <w:rsid w:val="007772F9"/>
    <w:rsid w:val="007858FA"/>
    <w:rsid w:val="007D2A6A"/>
    <w:rsid w:val="007D5C93"/>
    <w:rsid w:val="007F58B8"/>
    <w:rsid w:val="00811E60"/>
    <w:rsid w:val="00850035"/>
    <w:rsid w:val="00881BC0"/>
    <w:rsid w:val="008C1D59"/>
    <w:rsid w:val="008F3417"/>
    <w:rsid w:val="008F62FD"/>
    <w:rsid w:val="00916EE8"/>
    <w:rsid w:val="00924B2E"/>
    <w:rsid w:val="00932FD6"/>
    <w:rsid w:val="00934521"/>
    <w:rsid w:val="00954A5D"/>
    <w:rsid w:val="009878A0"/>
    <w:rsid w:val="009906B7"/>
    <w:rsid w:val="009B0E2D"/>
    <w:rsid w:val="009C1CE7"/>
    <w:rsid w:val="009F7C2B"/>
    <w:rsid w:val="00A63C1D"/>
    <w:rsid w:val="00A72113"/>
    <w:rsid w:val="00A918FF"/>
    <w:rsid w:val="00AB72B1"/>
    <w:rsid w:val="00AE0E24"/>
    <w:rsid w:val="00B27AFA"/>
    <w:rsid w:val="00B503CD"/>
    <w:rsid w:val="00B50401"/>
    <w:rsid w:val="00B53D2A"/>
    <w:rsid w:val="00B73008"/>
    <w:rsid w:val="00B77346"/>
    <w:rsid w:val="00B971F5"/>
    <w:rsid w:val="00BE3741"/>
    <w:rsid w:val="00C043E5"/>
    <w:rsid w:val="00C067D6"/>
    <w:rsid w:val="00C5515C"/>
    <w:rsid w:val="00C9558A"/>
    <w:rsid w:val="00CA1ED7"/>
    <w:rsid w:val="00CA4567"/>
    <w:rsid w:val="00CB06DE"/>
    <w:rsid w:val="00D21823"/>
    <w:rsid w:val="00D42B9C"/>
    <w:rsid w:val="00D8597D"/>
    <w:rsid w:val="00DA3261"/>
    <w:rsid w:val="00E16FED"/>
    <w:rsid w:val="00E30AFE"/>
    <w:rsid w:val="00E577FE"/>
    <w:rsid w:val="00E70904"/>
    <w:rsid w:val="00E97889"/>
    <w:rsid w:val="00EA7BF5"/>
    <w:rsid w:val="00ED0797"/>
    <w:rsid w:val="00EE2C85"/>
    <w:rsid w:val="00EE721C"/>
    <w:rsid w:val="00EE7367"/>
    <w:rsid w:val="00F247DC"/>
    <w:rsid w:val="00F30F69"/>
    <w:rsid w:val="00F33D7E"/>
    <w:rsid w:val="00F35863"/>
    <w:rsid w:val="00F41B46"/>
    <w:rsid w:val="00F55833"/>
    <w:rsid w:val="00F83C7F"/>
    <w:rsid w:val="00F94AF6"/>
    <w:rsid w:val="00F95617"/>
    <w:rsid w:val="00FB379B"/>
    <w:rsid w:val="00FD4C5F"/>
    <w:rsid w:val="00FF0E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F3C"/>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0E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E0E24"/>
    <w:rPr>
      <w:rFonts w:cs="Times New Roman"/>
      <w:sz w:val="18"/>
      <w:szCs w:val="18"/>
    </w:rPr>
  </w:style>
  <w:style w:type="paragraph" w:styleId="a4">
    <w:name w:val="footer"/>
    <w:basedOn w:val="a"/>
    <w:link w:val="Char0"/>
    <w:uiPriority w:val="99"/>
    <w:rsid w:val="00AE0E24"/>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AE0E24"/>
    <w:rPr>
      <w:rFonts w:cs="Times New Roman"/>
      <w:sz w:val="18"/>
      <w:szCs w:val="18"/>
    </w:rPr>
  </w:style>
  <w:style w:type="paragraph" w:styleId="a5">
    <w:name w:val="List Paragraph"/>
    <w:basedOn w:val="a"/>
    <w:uiPriority w:val="99"/>
    <w:qFormat/>
    <w:rsid w:val="00AE0E24"/>
    <w:pPr>
      <w:ind w:firstLineChars="200" w:firstLine="420"/>
    </w:pPr>
  </w:style>
  <w:style w:type="paragraph" w:styleId="a6">
    <w:name w:val="Normal (Web)"/>
    <w:basedOn w:val="a"/>
    <w:uiPriority w:val="99"/>
    <w:semiHidden/>
    <w:unhideWhenUsed/>
    <w:rsid w:val="009B0E2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47429155">
      <w:bodyDiv w:val="1"/>
      <w:marLeft w:val="0"/>
      <w:marRight w:val="0"/>
      <w:marTop w:val="0"/>
      <w:marBottom w:val="0"/>
      <w:divBdr>
        <w:top w:val="none" w:sz="0" w:space="0" w:color="auto"/>
        <w:left w:val="none" w:sz="0" w:space="0" w:color="auto"/>
        <w:bottom w:val="none" w:sz="0" w:space="0" w:color="auto"/>
        <w:right w:val="none" w:sz="0" w:space="0" w:color="auto"/>
      </w:divBdr>
      <w:divsChild>
        <w:div w:id="663897797">
          <w:marLeft w:val="0"/>
          <w:marRight w:val="0"/>
          <w:marTop w:val="0"/>
          <w:marBottom w:val="0"/>
          <w:divBdr>
            <w:top w:val="none" w:sz="0" w:space="0" w:color="auto"/>
            <w:left w:val="none" w:sz="0" w:space="0" w:color="auto"/>
            <w:bottom w:val="none" w:sz="0" w:space="0" w:color="auto"/>
            <w:right w:val="none" w:sz="0" w:space="0" w:color="auto"/>
          </w:divBdr>
          <w:divsChild>
            <w:div w:id="386494132">
              <w:marLeft w:val="0"/>
              <w:marRight w:val="0"/>
              <w:marTop w:val="0"/>
              <w:marBottom w:val="0"/>
              <w:divBdr>
                <w:top w:val="none" w:sz="0" w:space="0" w:color="auto"/>
                <w:left w:val="none" w:sz="0" w:space="0" w:color="auto"/>
                <w:bottom w:val="none" w:sz="0" w:space="0" w:color="auto"/>
                <w:right w:val="none" w:sz="0" w:space="0" w:color="auto"/>
              </w:divBdr>
              <w:divsChild>
                <w:div w:id="1213464683">
                  <w:marLeft w:val="0"/>
                  <w:marRight w:val="0"/>
                  <w:marTop w:val="0"/>
                  <w:marBottom w:val="0"/>
                  <w:divBdr>
                    <w:top w:val="none" w:sz="0" w:space="0" w:color="auto"/>
                    <w:left w:val="none" w:sz="0" w:space="0" w:color="auto"/>
                    <w:bottom w:val="none" w:sz="0" w:space="0" w:color="auto"/>
                    <w:right w:val="none" w:sz="0" w:space="0" w:color="auto"/>
                  </w:divBdr>
                  <w:divsChild>
                    <w:div w:id="503858219">
                      <w:marLeft w:val="0"/>
                      <w:marRight w:val="0"/>
                      <w:marTop w:val="0"/>
                      <w:marBottom w:val="0"/>
                      <w:divBdr>
                        <w:top w:val="single" w:sz="6" w:space="7" w:color="C0C0C0"/>
                        <w:left w:val="single" w:sz="2" w:space="7" w:color="auto"/>
                        <w:bottom w:val="single" w:sz="2" w:space="7" w:color="auto"/>
                        <w:right w:val="single" w:sz="2" w:space="7" w:color="auto"/>
                      </w:divBdr>
                    </w:div>
                  </w:divsChild>
                </w:div>
              </w:divsChild>
            </w:div>
          </w:divsChild>
        </w:div>
      </w:divsChild>
    </w:div>
    <w:div w:id="1031761717">
      <w:marLeft w:val="0"/>
      <w:marRight w:val="0"/>
      <w:marTop w:val="0"/>
      <w:marBottom w:val="0"/>
      <w:divBdr>
        <w:top w:val="none" w:sz="0" w:space="0" w:color="auto"/>
        <w:left w:val="none" w:sz="0" w:space="0" w:color="auto"/>
        <w:bottom w:val="none" w:sz="0" w:space="0" w:color="auto"/>
        <w:right w:val="none" w:sz="0" w:space="0" w:color="auto"/>
      </w:divBdr>
      <w:divsChild>
        <w:div w:id="1031761718">
          <w:marLeft w:val="0"/>
          <w:marRight w:val="0"/>
          <w:marTop w:val="0"/>
          <w:marBottom w:val="0"/>
          <w:divBdr>
            <w:top w:val="none" w:sz="0" w:space="0" w:color="auto"/>
            <w:left w:val="none" w:sz="0" w:space="0" w:color="auto"/>
            <w:bottom w:val="none" w:sz="0" w:space="0" w:color="auto"/>
            <w:right w:val="none" w:sz="0" w:space="0" w:color="auto"/>
          </w:divBdr>
          <w:divsChild>
            <w:div w:id="1031761722">
              <w:marLeft w:val="0"/>
              <w:marRight w:val="0"/>
              <w:marTop w:val="75"/>
              <w:marBottom w:val="75"/>
              <w:divBdr>
                <w:top w:val="single" w:sz="6" w:space="0" w:color="999999"/>
                <w:left w:val="single" w:sz="6" w:space="0" w:color="999999"/>
                <w:bottom w:val="single" w:sz="6" w:space="0" w:color="999999"/>
                <w:right w:val="single" w:sz="6" w:space="0" w:color="999999"/>
              </w:divBdr>
              <w:divsChild>
                <w:div w:id="1031761726">
                  <w:marLeft w:val="0"/>
                  <w:marRight w:val="0"/>
                  <w:marTop w:val="0"/>
                  <w:marBottom w:val="0"/>
                  <w:divBdr>
                    <w:top w:val="none" w:sz="0" w:space="0" w:color="auto"/>
                    <w:left w:val="none" w:sz="0" w:space="0" w:color="auto"/>
                    <w:bottom w:val="none" w:sz="0" w:space="0" w:color="auto"/>
                    <w:right w:val="none" w:sz="0" w:space="0" w:color="auto"/>
                  </w:divBdr>
                  <w:divsChild>
                    <w:div w:id="1031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761721">
      <w:marLeft w:val="0"/>
      <w:marRight w:val="0"/>
      <w:marTop w:val="0"/>
      <w:marBottom w:val="0"/>
      <w:divBdr>
        <w:top w:val="none" w:sz="0" w:space="0" w:color="auto"/>
        <w:left w:val="none" w:sz="0" w:space="0" w:color="auto"/>
        <w:bottom w:val="none" w:sz="0" w:space="0" w:color="auto"/>
        <w:right w:val="none" w:sz="0" w:space="0" w:color="auto"/>
      </w:divBdr>
      <w:divsChild>
        <w:div w:id="1031761720">
          <w:marLeft w:val="0"/>
          <w:marRight w:val="0"/>
          <w:marTop w:val="0"/>
          <w:marBottom w:val="0"/>
          <w:divBdr>
            <w:top w:val="none" w:sz="0" w:space="0" w:color="auto"/>
            <w:left w:val="none" w:sz="0" w:space="0" w:color="auto"/>
            <w:bottom w:val="none" w:sz="0" w:space="0" w:color="auto"/>
            <w:right w:val="none" w:sz="0" w:space="0" w:color="auto"/>
          </w:divBdr>
          <w:divsChild>
            <w:div w:id="1031761725">
              <w:marLeft w:val="0"/>
              <w:marRight w:val="0"/>
              <w:marTop w:val="75"/>
              <w:marBottom w:val="75"/>
              <w:divBdr>
                <w:top w:val="single" w:sz="6" w:space="0" w:color="999999"/>
                <w:left w:val="single" w:sz="6" w:space="0" w:color="999999"/>
                <w:bottom w:val="single" w:sz="6" w:space="0" w:color="999999"/>
                <w:right w:val="single" w:sz="6" w:space="0" w:color="999999"/>
              </w:divBdr>
              <w:divsChild>
                <w:div w:id="1031761724">
                  <w:marLeft w:val="0"/>
                  <w:marRight w:val="0"/>
                  <w:marTop w:val="0"/>
                  <w:marBottom w:val="0"/>
                  <w:divBdr>
                    <w:top w:val="none" w:sz="0" w:space="0" w:color="auto"/>
                    <w:left w:val="none" w:sz="0" w:space="0" w:color="auto"/>
                    <w:bottom w:val="none" w:sz="0" w:space="0" w:color="auto"/>
                    <w:right w:val="none" w:sz="0" w:space="0" w:color="auto"/>
                  </w:divBdr>
                  <w:divsChild>
                    <w:div w:id="103176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1094</TotalTime>
  <Pages>5</Pages>
  <Words>546</Words>
  <Characters>3114</Characters>
  <Application>Microsoft Office Word</Application>
  <DocSecurity>0</DocSecurity>
  <Lines>25</Lines>
  <Paragraphs>7</Paragraphs>
  <ScaleCrop>false</ScaleCrop>
  <Company>Microsoft</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ChenJian</dc:creator>
  <cp:keywords/>
  <dc:description/>
  <cp:lastModifiedBy>Administrator</cp:lastModifiedBy>
  <cp:revision>58</cp:revision>
  <dcterms:created xsi:type="dcterms:W3CDTF">2015-11-13T06:37:00Z</dcterms:created>
  <dcterms:modified xsi:type="dcterms:W3CDTF">2016-05-17T01:05:00Z</dcterms:modified>
</cp:coreProperties>
</file>